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2380"/>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2290"/>
            </w:tblGrid>
            <w:tr w:rsidR="00000000">
              <w:trPr>
                <w:tblCellSpacing w:w="0" w:type="dxa"/>
              </w:trPr>
              <w:tc>
                <w:tcPr>
                  <w:tcW w:w="0" w:type="auto"/>
                  <w:vAlign w:val="center"/>
                  <w:hideMark/>
                </w:tcPr>
                <w:p w:rsidR="00000000" w:rsidRDefault="00022F9A">
                  <w:pPr>
                    <w:spacing w:after="240"/>
                    <w:jc w:val="center"/>
                    <w:rPr>
                      <w:rFonts w:ascii="Arial" w:eastAsia="Times New Roman" w:hAnsi="Arial" w:cs="Arial"/>
                      <w:caps/>
                      <w:sz w:val="23"/>
                      <w:szCs w:val="23"/>
                    </w:rPr>
                  </w:pPr>
                  <w:r>
                    <w:rPr>
                      <w:rFonts w:ascii="Arial" w:eastAsia="Times New Roman" w:hAnsi="Arial" w:cs="Arial"/>
                      <w:b/>
                      <w:bCs/>
                      <w:caps/>
                      <w:sz w:val="23"/>
                      <w:szCs w:val="23"/>
                    </w:rPr>
                    <w:t xml:space="preserve">Convenção Coletiva De Trabalho 2017/2018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706"/>
                    <w:gridCol w:w="167"/>
                    <w:gridCol w:w="2379"/>
                  </w:tblGrid>
                  <w:tr w:rsidR="00000000">
                    <w:trPr>
                      <w:tblCellSpacing w:w="0" w:type="dxa"/>
                    </w:trPr>
                    <w:tc>
                      <w:tcPr>
                        <w:tcW w:w="0" w:type="auto"/>
                        <w:vAlign w:val="center"/>
                        <w:hideMark/>
                      </w:tcPr>
                      <w:p w:rsidR="00000000" w:rsidRDefault="00022F9A">
                        <w:pPr>
                          <w:rPr>
                            <w:rFonts w:ascii="Arial" w:eastAsia="Times New Roman" w:hAnsi="Arial" w:cs="Arial"/>
                            <w:sz w:val="23"/>
                            <w:szCs w:val="23"/>
                          </w:rPr>
                        </w:pPr>
                        <w:r>
                          <w:rPr>
                            <w:rFonts w:ascii="Arial" w:eastAsia="Times New Roman" w:hAnsi="Arial" w:cs="Arial"/>
                            <w:b/>
                            <w:bCs/>
                            <w:sz w:val="23"/>
                            <w:szCs w:val="23"/>
                          </w:rPr>
                          <w:t>NÚMERO DE REGISTRO NO MTE:</w:t>
                        </w:r>
                        <w:r>
                          <w:rPr>
                            <w:rFonts w:ascii="Arial" w:eastAsia="Times New Roman" w:hAnsi="Arial" w:cs="Arial"/>
                            <w:sz w:val="23"/>
                            <w:szCs w:val="23"/>
                          </w:rPr>
                          <w:t xml:space="preserve"> </w:t>
                        </w:r>
                      </w:p>
                    </w:tc>
                    <w:tc>
                      <w:tcPr>
                        <w:tcW w:w="167" w:type="dxa"/>
                        <w:vAlign w:val="center"/>
                        <w:hideMark/>
                      </w:tcPr>
                      <w:p w:rsidR="00000000" w:rsidRDefault="00022F9A">
                        <w:pPr>
                          <w:rPr>
                            <w:rFonts w:ascii="Arial" w:eastAsia="Times New Roman" w:hAnsi="Arial" w:cs="Arial"/>
                            <w:sz w:val="23"/>
                            <w:szCs w:val="23"/>
                          </w:rPr>
                        </w:pPr>
                      </w:p>
                    </w:tc>
                    <w:tc>
                      <w:tcPr>
                        <w:tcW w:w="0" w:type="auto"/>
                        <w:vAlign w:val="center"/>
                        <w:hideMark/>
                      </w:tcPr>
                      <w:p w:rsidR="00000000" w:rsidRDefault="00022F9A">
                        <w:pPr>
                          <w:rPr>
                            <w:rFonts w:ascii="Arial" w:eastAsia="Times New Roman" w:hAnsi="Arial" w:cs="Arial"/>
                            <w:sz w:val="23"/>
                            <w:szCs w:val="23"/>
                          </w:rPr>
                        </w:pPr>
                        <w:r>
                          <w:rPr>
                            <w:rFonts w:ascii="Arial" w:eastAsia="Times New Roman" w:hAnsi="Arial" w:cs="Arial"/>
                            <w:sz w:val="23"/>
                            <w:szCs w:val="23"/>
                          </w:rPr>
                          <w:t xml:space="preserve">PR002452/2017 </w:t>
                        </w:r>
                      </w:p>
                    </w:tc>
                  </w:tr>
                  <w:tr w:rsidR="00000000">
                    <w:trPr>
                      <w:tblCellSpacing w:w="0" w:type="dxa"/>
                    </w:trPr>
                    <w:tc>
                      <w:tcPr>
                        <w:tcW w:w="0" w:type="auto"/>
                        <w:vAlign w:val="center"/>
                        <w:hideMark/>
                      </w:tcPr>
                      <w:p w:rsidR="00000000" w:rsidRDefault="00022F9A">
                        <w:pPr>
                          <w:rPr>
                            <w:rFonts w:ascii="Arial" w:eastAsia="Times New Roman" w:hAnsi="Arial" w:cs="Arial"/>
                            <w:sz w:val="23"/>
                            <w:szCs w:val="23"/>
                          </w:rPr>
                        </w:pPr>
                        <w:r>
                          <w:rPr>
                            <w:rFonts w:ascii="Arial" w:eastAsia="Times New Roman" w:hAnsi="Arial" w:cs="Arial"/>
                            <w:b/>
                            <w:bCs/>
                            <w:sz w:val="23"/>
                            <w:szCs w:val="23"/>
                          </w:rPr>
                          <w:t>DATA DE REGISTRO NO MTE:</w:t>
                        </w:r>
                        <w:r>
                          <w:rPr>
                            <w:rFonts w:ascii="Arial" w:eastAsia="Times New Roman" w:hAnsi="Arial" w:cs="Arial"/>
                            <w:sz w:val="23"/>
                            <w:szCs w:val="23"/>
                          </w:rPr>
                          <w:t xml:space="preserve"> </w:t>
                        </w:r>
                      </w:p>
                    </w:tc>
                    <w:tc>
                      <w:tcPr>
                        <w:tcW w:w="167" w:type="dxa"/>
                        <w:vAlign w:val="center"/>
                        <w:hideMark/>
                      </w:tcPr>
                      <w:p w:rsidR="00000000" w:rsidRDefault="00022F9A">
                        <w:pPr>
                          <w:rPr>
                            <w:rFonts w:ascii="Arial" w:eastAsia="Times New Roman" w:hAnsi="Arial" w:cs="Arial"/>
                            <w:sz w:val="23"/>
                            <w:szCs w:val="23"/>
                          </w:rPr>
                        </w:pPr>
                      </w:p>
                    </w:tc>
                    <w:tc>
                      <w:tcPr>
                        <w:tcW w:w="0" w:type="auto"/>
                        <w:vAlign w:val="center"/>
                        <w:hideMark/>
                      </w:tcPr>
                      <w:p w:rsidR="00000000" w:rsidRDefault="00022F9A">
                        <w:pPr>
                          <w:rPr>
                            <w:rFonts w:ascii="Arial" w:eastAsia="Times New Roman" w:hAnsi="Arial" w:cs="Arial"/>
                            <w:sz w:val="23"/>
                            <w:szCs w:val="23"/>
                          </w:rPr>
                        </w:pPr>
                        <w:r>
                          <w:rPr>
                            <w:rFonts w:ascii="Arial" w:eastAsia="Times New Roman" w:hAnsi="Arial" w:cs="Arial"/>
                            <w:sz w:val="23"/>
                            <w:szCs w:val="23"/>
                          </w:rPr>
                          <w:t xml:space="preserve">18/07/2017 </w:t>
                        </w:r>
                      </w:p>
                    </w:tc>
                  </w:tr>
                  <w:tr w:rsidR="00000000">
                    <w:trPr>
                      <w:tblCellSpacing w:w="0" w:type="dxa"/>
                    </w:trPr>
                    <w:tc>
                      <w:tcPr>
                        <w:tcW w:w="0" w:type="auto"/>
                        <w:vAlign w:val="center"/>
                        <w:hideMark/>
                      </w:tcPr>
                      <w:p w:rsidR="00000000" w:rsidRDefault="00022F9A">
                        <w:pPr>
                          <w:rPr>
                            <w:rFonts w:ascii="Arial" w:eastAsia="Times New Roman" w:hAnsi="Arial" w:cs="Arial"/>
                            <w:sz w:val="23"/>
                            <w:szCs w:val="23"/>
                          </w:rPr>
                        </w:pPr>
                        <w:r>
                          <w:rPr>
                            <w:rFonts w:ascii="Arial" w:eastAsia="Times New Roman" w:hAnsi="Arial" w:cs="Arial"/>
                            <w:b/>
                            <w:bCs/>
                            <w:sz w:val="23"/>
                            <w:szCs w:val="23"/>
                          </w:rPr>
                          <w:t>NÚMERO DA SOLICITAÇÃO:</w:t>
                        </w:r>
                        <w:r>
                          <w:rPr>
                            <w:rFonts w:ascii="Arial" w:eastAsia="Times New Roman" w:hAnsi="Arial" w:cs="Arial"/>
                            <w:sz w:val="23"/>
                            <w:szCs w:val="23"/>
                          </w:rPr>
                          <w:t xml:space="preserve"> </w:t>
                        </w:r>
                      </w:p>
                    </w:tc>
                    <w:tc>
                      <w:tcPr>
                        <w:tcW w:w="167" w:type="dxa"/>
                        <w:vAlign w:val="center"/>
                        <w:hideMark/>
                      </w:tcPr>
                      <w:p w:rsidR="00000000" w:rsidRDefault="00022F9A">
                        <w:pPr>
                          <w:rPr>
                            <w:rFonts w:ascii="Arial" w:eastAsia="Times New Roman" w:hAnsi="Arial" w:cs="Arial"/>
                            <w:sz w:val="23"/>
                            <w:szCs w:val="23"/>
                          </w:rPr>
                        </w:pPr>
                      </w:p>
                    </w:tc>
                    <w:tc>
                      <w:tcPr>
                        <w:tcW w:w="0" w:type="auto"/>
                        <w:vAlign w:val="center"/>
                        <w:hideMark/>
                      </w:tcPr>
                      <w:p w:rsidR="00000000" w:rsidRDefault="00022F9A">
                        <w:pPr>
                          <w:rPr>
                            <w:rFonts w:ascii="Arial" w:eastAsia="Times New Roman" w:hAnsi="Arial" w:cs="Arial"/>
                            <w:sz w:val="23"/>
                            <w:szCs w:val="23"/>
                          </w:rPr>
                        </w:pPr>
                        <w:r>
                          <w:rPr>
                            <w:rFonts w:ascii="Arial" w:eastAsia="Times New Roman" w:hAnsi="Arial" w:cs="Arial"/>
                            <w:sz w:val="23"/>
                            <w:szCs w:val="23"/>
                          </w:rPr>
                          <w:t xml:space="preserve">MR040221/2017 </w:t>
                        </w:r>
                      </w:p>
                    </w:tc>
                  </w:tr>
                  <w:tr w:rsidR="00000000">
                    <w:trPr>
                      <w:tblCellSpacing w:w="0" w:type="dxa"/>
                    </w:trPr>
                    <w:tc>
                      <w:tcPr>
                        <w:tcW w:w="0" w:type="auto"/>
                        <w:vAlign w:val="center"/>
                        <w:hideMark/>
                      </w:tcPr>
                      <w:p w:rsidR="00000000" w:rsidRDefault="00022F9A">
                        <w:pPr>
                          <w:rPr>
                            <w:rFonts w:ascii="Arial" w:eastAsia="Times New Roman" w:hAnsi="Arial" w:cs="Arial"/>
                            <w:sz w:val="23"/>
                            <w:szCs w:val="23"/>
                          </w:rPr>
                        </w:pPr>
                        <w:r>
                          <w:rPr>
                            <w:rFonts w:ascii="Arial" w:eastAsia="Times New Roman" w:hAnsi="Arial" w:cs="Arial"/>
                            <w:b/>
                            <w:bCs/>
                            <w:sz w:val="23"/>
                            <w:szCs w:val="23"/>
                          </w:rPr>
                          <w:t>NÚMERO DO PROCESSO:</w:t>
                        </w:r>
                        <w:r>
                          <w:rPr>
                            <w:rFonts w:ascii="Arial" w:eastAsia="Times New Roman" w:hAnsi="Arial" w:cs="Arial"/>
                            <w:sz w:val="23"/>
                            <w:szCs w:val="23"/>
                          </w:rPr>
                          <w:t xml:space="preserve"> </w:t>
                        </w:r>
                      </w:p>
                    </w:tc>
                    <w:tc>
                      <w:tcPr>
                        <w:tcW w:w="167" w:type="dxa"/>
                        <w:vAlign w:val="center"/>
                        <w:hideMark/>
                      </w:tcPr>
                      <w:p w:rsidR="00000000" w:rsidRDefault="00022F9A">
                        <w:pPr>
                          <w:rPr>
                            <w:rFonts w:ascii="Arial" w:eastAsia="Times New Roman" w:hAnsi="Arial" w:cs="Arial"/>
                            <w:sz w:val="23"/>
                            <w:szCs w:val="23"/>
                          </w:rPr>
                        </w:pPr>
                      </w:p>
                    </w:tc>
                    <w:tc>
                      <w:tcPr>
                        <w:tcW w:w="0" w:type="auto"/>
                        <w:vAlign w:val="center"/>
                        <w:hideMark/>
                      </w:tcPr>
                      <w:p w:rsidR="00000000" w:rsidRDefault="00022F9A">
                        <w:pPr>
                          <w:rPr>
                            <w:rFonts w:ascii="Arial" w:eastAsia="Times New Roman" w:hAnsi="Arial" w:cs="Arial"/>
                            <w:sz w:val="23"/>
                            <w:szCs w:val="23"/>
                          </w:rPr>
                        </w:pPr>
                        <w:r>
                          <w:rPr>
                            <w:rFonts w:ascii="Arial" w:eastAsia="Times New Roman" w:hAnsi="Arial" w:cs="Arial"/>
                            <w:sz w:val="23"/>
                            <w:szCs w:val="23"/>
                          </w:rPr>
                          <w:t xml:space="preserve">46212.013780/2017-10 </w:t>
                        </w:r>
                      </w:p>
                    </w:tc>
                  </w:tr>
                  <w:tr w:rsidR="00000000">
                    <w:trPr>
                      <w:tblCellSpacing w:w="0" w:type="dxa"/>
                    </w:trPr>
                    <w:tc>
                      <w:tcPr>
                        <w:tcW w:w="0" w:type="auto"/>
                        <w:vAlign w:val="center"/>
                        <w:hideMark/>
                      </w:tcPr>
                      <w:p w:rsidR="00000000" w:rsidRDefault="00022F9A">
                        <w:pPr>
                          <w:rPr>
                            <w:rFonts w:ascii="Arial" w:eastAsia="Times New Roman" w:hAnsi="Arial" w:cs="Arial"/>
                            <w:sz w:val="23"/>
                            <w:szCs w:val="23"/>
                          </w:rPr>
                        </w:pPr>
                        <w:r>
                          <w:rPr>
                            <w:rFonts w:ascii="Arial" w:eastAsia="Times New Roman" w:hAnsi="Arial" w:cs="Arial"/>
                            <w:b/>
                            <w:bCs/>
                            <w:sz w:val="23"/>
                            <w:szCs w:val="23"/>
                          </w:rPr>
                          <w:t>DATA DO PROTOCOLO:</w:t>
                        </w:r>
                        <w:r>
                          <w:rPr>
                            <w:rFonts w:ascii="Arial" w:eastAsia="Times New Roman" w:hAnsi="Arial" w:cs="Arial"/>
                            <w:sz w:val="23"/>
                            <w:szCs w:val="23"/>
                          </w:rPr>
                          <w:t xml:space="preserve"> </w:t>
                        </w:r>
                      </w:p>
                    </w:tc>
                    <w:tc>
                      <w:tcPr>
                        <w:tcW w:w="167" w:type="dxa"/>
                        <w:vAlign w:val="center"/>
                        <w:hideMark/>
                      </w:tcPr>
                      <w:p w:rsidR="00000000" w:rsidRDefault="00022F9A">
                        <w:pPr>
                          <w:rPr>
                            <w:rFonts w:ascii="Arial" w:eastAsia="Times New Roman" w:hAnsi="Arial" w:cs="Arial"/>
                            <w:sz w:val="23"/>
                            <w:szCs w:val="23"/>
                          </w:rPr>
                        </w:pPr>
                      </w:p>
                    </w:tc>
                    <w:tc>
                      <w:tcPr>
                        <w:tcW w:w="0" w:type="auto"/>
                        <w:vAlign w:val="center"/>
                        <w:hideMark/>
                      </w:tcPr>
                      <w:p w:rsidR="00000000" w:rsidRDefault="00022F9A">
                        <w:pPr>
                          <w:rPr>
                            <w:rFonts w:ascii="Arial" w:eastAsia="Times New Roman" w:hAnsi="Arial" w:cs="Arial"/>
                            <w:sz w:val="23"/>
                            <w:szCs w:val="23"/>
                          </w:rPr>
                        </w:pPr>
                        <w:r>
                          <w:rPr>
                            <w:rFonts w:ascii="Arial" w:eastAsia="Times New Roman" w:hAnsi="Arial" w:cs="Arial"/>
                            <w:sz w:val="23"/>
                            <w:szCs w:val="23"/>
                          </w:rPr>
                          <w:t xml:space="preserve">17/07/2017 </w:t>
                        </w:r>
                      </w:p>
                    </w:tc>
                  </w:tr>
                </w:tbl>
                <w:p w:rsidR="00000000" w:rsidRDefault="00022F9A">
                  <w:pPr>
                    <w:rPr>
                      <w:rFonts w:eastAsia="Times New Roman"/>
                    </w:rPr>
                  </w:pPr>
                </w:p>
                <w:p w:rsidR="00000000" w:rsidRDefault="00022F9A">
                  <w:pPr>
                    <w:pStyle w:val="NormalWeb"/>
                  </w:pPr>
                  <w:r>
                    <w:rPr>
                      <w:b/>
                      <w:bCs/>
                    </w:rPr>
                    <w:t>Confira a autenticidade no endereço http://www3.mte.gov.br/sistemas/mediador/.</w:t>
                  </w:r>
                  <w:r>
                    <w:rPr>
                      <w:b/>
                      <w:bCs/>
                    </w:rPr>
                    <w:t xml:space="preserve"> </w:t>
                  </w:r>
                </w:p>
                <w:p w:rsidR="00000000" w:rsidRDefault="00022F9A">
                  <w:pPr>
                    <w:rPr>
                      <w:rFonts w:eastAsia="Times New Roman"/>
                    </w:rPr>
                  </w:pPr>
                </w:p>
              </w:tc>
            </w:tr>
            <w:tr w:rsidR="00000000">
              <w:trPr>
                <w:tblCellSpacing w:w="0" w:type="dxa"/>
              </w:trPr>
              <w:tc>
                <w:tcPr>
                  <w:tcW w:w="0" w:type="auto"/>
                  <w:vAlign w:val="center"/>
                  <w:hideMark/>
                </w:tcPr>
                <w:p w:rsidR="00000000" w:rsidRDefault="00022F9A">
                  <w:pPr>
                    <w:pStyle w:val="NormalWeb"/>
                    <w:rPr>
                      <w:rFonts w:ascii="Arial" w:hAnsi="Arial" w:cs="Arial"/>
                      <w:sz w:val="23"/>
                      <w:szCs w:val="23"/>
                    </w:rPr>
                  </w:pPr>
                  <w:r>
                    <w:rPr>
                      <w:rFonts w:ascii="Arial" w:hAnsi="Arial" w:cs="Arial"/>
                      <w:sz w:val="23"/>
                      <w:szCs w:val="23"/>
                    </w:rPr>
                    <w:t xml:space="preserve">SINDICATO DOS FONOAUDIOLOGOS DO ESTADO DO PARANA, CNPJ n. 40.375.420/0001-77, neste ato representado(a) por seu </w:t>
                  </w:r>
                  <w:r>
                    <w:rPr>
                      <w:rFonts w:ascii="Arial" w:hAnsi="Arial" w:cs="Arial"/>
                      <w:sz w:val="23"/>
                      <w:szCs w:val="23"/>
                    </w:rPr>
                    <w:t>Presidente, Sr(a). MARIA PATRICIA DO NASCIMENTO;</w:t>
                  </w:r>
                  <w:r>
                    <w:rPr>
                      <w:rFonts w:ascii="Arial" w:hAnsi="Arial" w:cs="Arial"/>
                      <w:sz w:val="23"/>
                      <w:szCs w:val="23"/>
                    </w:rPr>
                    <w:br/>
                    <w:t> </w:t>
                  </w:r>
                  <w:r>
                    <w:rPr>
                      <w:rFonts w:ascii="Arial" w:hAnsi="Arial" w:cs="Arial"/>
                      <w:sz w:val="23"/>
                      <w:szCs w:val="23"/>
                    </w:rPr>
                    <w:br/>
                  </w:r>
                  <w:r>
                    <w:rPr>
                      <w:rFonts w:ascii="Arial" w:hAnsi="Arial" w:cs="Arial"/>
                      <w:sz w:val="23"/>
                      <w:szCs w:val="23"/>
                    </w:rPr>
                    <w:t>E</w:t>
                  </w:r>
                  <w:r>
                    <w:rPr>
                      <w:rFonts w:ascii="Arial" w:hAnsi="Arial" w:cs="Arial"/>
                      <w:sz w:val="23"/>
                      <w:szCs w:val="23"/>
                    </w:rPr>
                    <w:t xml:space="preserve"> </w:t>
                  </w:r>
                  <w:r>
                    <w:rPr>
                      <w:rFonts w:ascii="Arial" w:hAnsi="Arial" w:cs="Arial"/>
                      <w:sz w:val="23"/>
                      <w:szCs w:val="23"/>
                    </w:rPr>
                    <w:br/>
                  </w:r>
                  <w:r>
                    <w:rPr>
                      <w:rFonts w:ascii="Arial" w:hAnsi="Arial" w:cs="Arial"/>
                      <w:sz w:val="23"/>
                      <w:szCs w:val="23"/>
                    </w:rPr>
                    <w:br/>
                    <w:t>SINDICATO DOS HOSPITAIS E ESTABELECIMENTOS DE SERVICOS DE SAUDE DE MARINGA, CNPJ n. 95.642.054/0001-67, neste ato representado(a) por seu Presidente, Sr(a). EDIMARA DE FATIMA LOPES DE SOUZA;</w:t>
                  </w:r>
                  <w:r>
                    <w:rPr>
                      <w:rFonts w:ascii="Arial" w:hAnsi="Arial" w:cs="Arial"/>
                      <w:sz w:val="23"/>
                      <w:szCs w:val="23"/>
                    </w:rPr>
                    <w:br/>
                    <w:t> </w:t>
                  </w:r>
                  <w:r>
                    <w:rPr>
                      <w:rFonts w:ascii="Arial" w:hAnsi="Arial" w:cs="Arial"/>
                      <w:sz w:val="23"/>
                      <w:szCs w:val="23"/>
                    </w:rPr>
                    <w:br/>
                    <w:t>celebram</w:t>
                  </w:r>
                  <w:r>
                    <w:rPr>
                      <w:rFonts w:ascii="Arial" w:hAnsi="Arial" w:cs="Arial"/>
                      <w:sz w:val="23"/>
                      <w:szCs w:val="23"/>
                    </w:rPr>
                    <w:t xml:space="preserve"> a presente CONVENÇÃO COLETIVA DE TRABALHO, estipulando as condições de trabalho previstas nas cláusulas seguintes: </w:t>
                  </w:r>
                  <w:r>
                    <w:rPr>
                      <w:rFonts w:ascii="Arial" w:hAnsi="Arial" w:cs="Arial"/>
                      <w:sz w:val="23"/>
                      <w:szCs w:val="23"/>
                    </w:rPr>
                    <w:br/>
                  </w:r>
                  <w:r>
                    <w:rPr>
                      <w:rFonts w:ascii="Arial" w:hAnsi="Arial" w:cs="Arial"/>
                      <w:sz w:val="23"/>
                      <w:szCs w:val="23"/>
                    </w:rPr>
                    <w:br/>
                  </w:r>
                  <w:r>
                    <w:rPr>
                      <w:rFonts w:ascii="Arial" w:hAnsi="Arial" w:cs="Arial"/>
                      <w:b/>
                      <w:bCs/>
                      <w:sz w:val="23"/>
                      <w:szCs w:val="23"/>
                    </w:rPr>
                    <w:t xml:space="preserve">CLÁUSULA PRIMEIRA - VIGÊNCIA E DATA-BASE </w:t>
                  </w:r>
                  <w:r>
                    <w:rPr>
                      <w:rFonts w:ascii="Arial" w:hAnsi="Arial" w:cs="Arial"/>
                      <w:b/>
                      <w:bCs/>
                      <w:sz w:val="23"/>
                      <w:szCs w:val="23"/>
                    </w:rPr>
                    <w:br/>
                  </w:r>
                  <w:r>
                    <w:rPr>
                      <w:rFonts w:ascii="Arial" w:hAnsi="Arial" w:cs="Arial"/>
                      <w:sz w:val="23"/>
                      <w:szCs w:val="23"/>
                    </w:rPr>
                    <w:br/>
                  </w:r>
                  <w:r>
                    <w:rPr>
                      <w:rFonts w:ascii="Arial" w:hAnsi="Arial" w:cs="Arial"/>
                      <w:sz w:val="23"/>
                      <w:szCs w:val="23"/>
                    </w:rPr>
                    <w:t>As partes fixam a vigência da presente Convenção Coletiva de Trabalho no período de 01º de maio</w:t>
                  </w:r>
                  <w:r>
                    <w:rPr>
                      <w:rFonts w:ascii="Arial" w:hAnsi="Arial" w:cs="Arial"/>
                      <w:sz w:val="23"/>
                      <w:szCs w:val="23"/>
                    </w:rPr>
                    <w:t xml:space="preserve"> de 2017 a 30 de abril de 2018 e a data-base da categoria em 01º de maio.</w:t>
                  </w:r>
                  <w:r>
                    <w:rPr>
                      <w:rFonts w:ascii="Arial" w:hAnsi="Arial" w:cs="Arial"/>
                      <w:sz w:val="23"/>
                      <w:szCs w:val="23"/>
                    </w:rPr>
                    <w:t xml:space="preserve"> </w:t>
                  </w:r>
                  <w:r>
                    <w:rPr>
                      <w:rFonts w:ascii="Arial" w:hAnsi="Arial" w:cs="Arial"/>
                      <w:sz w:val="23"/>
                      <w:szCs w:val="23"/>
                    </w:rPr>
                    <w:br/>
                  </w:r>
                  <w:r>
                    <w:rPr>
                      <w:rFonts w:ascii="Arial" w:hAnsi="Arial" w:cs="Arial"/>
                      <w:sz w:val="23"/>
                      <w:szCs w:val="23"/>
                    </w:rPr>
                    <w:br/>
                  </w:r>
                  <w:r>
                    <w:rPr>
                      <w:rFonts w:ascii="Arial" w:hAnsi="Arial" w:cs="Arial"/>
                      <w:sz w:val="23"/>
                      <w:szCs w:val="23"/>
                    </w:rPr>
                    <w:br/>
                  </w:r>
                  <w:r>
                    <w:rPr>
                      <w:rFonts w:ascii="Arial" w:hAnsi="Arial" w:cs="Arial"/>
                      <w:b/>
                      <w:bCs/>
                      <w:sz w:val="23"/>
                      <w:szCs w:val="23"/>
                    </w:rPr>
                    <w:t xml:space="preserve">CLÁUSULA SEGUNDA - ABRANGÊNCIA </w:t>
                  </w:r>
                  <w:r>
                    <w:rPr>
                      <w:rFonts w:ascii="Arial" w:hAnsi="Arial" w:cs="Arial"/>
                      <w:b/>
                      <w:bCs/>
                      <w:sz w:val="23"/>
                      <w:szCs w:val="23"/>
                    </w:rPr>
                    <w:br/>
                  </w:r>
                  <w:r>
                    <w:rPr>
                      <w:rFonts w:ascii="Arial" w:hAnsi="Arial" w:cs="Arial"/>
                      <w:sz w:val="23"/>
                      <w:szCs w:val="23"/>
                    </w:rPr>
                    <w:br/>
                  </w:r>
                  <w:r>
                    <w:rPr>
                      <w:rFonts w:ascii="Arial" w:hAnsi="Arial" w:cs="Arial"/>
                      <w:sz w:val="23"/>
                      <w:szCs w:val="23"/>
                    </w:rPr>
                    <w:t xml:space="preserve">A presente Convenção Coletiva de Trabalho abrangerá a(s) categoria(s) </w:t>
                  </w:r>
                  <w:r>
                    <w:rPr>
                      <w:rFonts w:ascii="Arial" w:hAnsi="Arial" w:cs="Arial"/>
                      <w:b/>
                      <w:bCs/>
                      <w:sz w:val="23"/>
                      <w:szCs w:val="23"/>
                    </w:rPr>
                    <w:t>fonoaudiólogos</w:t>
                  </w:r>
                  <w:r>
                    <w:rPr>
                      <w:rFonts w:ascii="Arial" w:hAnsi="Arial" w:cs="Arial"/>
                      <w:sz w:val="23"/>
                      <w:szCs w:val="23"/>
                    </w:rPr>
                    <w:t xml:space="preserve">, com abrangência territorial em </w:t>
                  </w:r>
                  <w:r>
                    <w:rPr>
                      <w:rFonts w:ascii="Arial" w:hAnsi="Arial" w:cs="Arial"/>
                      <w:b/>
                      <w:bCs/>
                      <w:sz w:val="23"/>
                      <w:szCs w:val="23"/>
                    </w:rPr>
                    <w:t>Astorga/PR, Atalaia/PR, Color</w:t>
                  </w:r>
                  <w:r>
                    <w:rPr>
                      <w:rFonts w:ascii="Arial" w:hAnsi="Arial" w:cs="Arial"/>
                      <w:b/>
                      <w:bCs/>
                      <w:sz w:val="23"/>
                      <w:szCs w:val="23"/>
                    </w:rPr>
                    <w:t>ado/PR, Doutor Camargo/PR, Floraí/PR, Floresta/PR, Flórida/PR, Iguaraçu/PR, Itaguajé/PR, Itambé/PR, Ivatuba/PR, Lobato/PR, Mandaguaçu/PR, Mandaguari/PR, Marialva/PR, Maringá/PR, Munhoz De Melo/PR, Nossa Senhora Das Graças/PR, Nova Esperança/PR, Ourizona/PR</w:t>
                  </w:r>
                  <w:r>
                    <w:rPr>
                      <w:rFonts w:ascii="Arial" w:hAnsi="Arial" w:cs="Arial"/>
                      <w:b/>
                      <w:bCs/>
                      <w:sz w:val="23"/>
                      <w:szCs w:val="23"/>
                    </w:rPr>
                    <w:t>, Paiçandu/PR, Presidente Castelo Branco/PR, Santa Fé/PR, Santa Inês/PR, Santo Inácio/PR, São Jorge Do Ivaí/PR, Sarandi/PR e Uniflor/PR</w:t>
                  </w:r>
                  <w:r>
                    <w:rPr>
                      <w:rFonts w:ascii="Arial" w:hAnsi="Arial" w:cs="Arial"/>
                      <w:sz w:val="23"/>
                      <w:szCs w:val="23"/>
                    </w:rPr>
                    <w:t>.</w:t>
                  </w:r>
                  <w:r>
                    <w:rPr>
                      <w:rFonts w:ascii="Arial" w:hAnsi="Arial" w:cs="Arial"/>
                      <w:sz w:val="23"/>
                      <w:szCs w:val="23"/>
                    </w:rPr>
                    <w:t xml:space="preserve"> </w:t>
                  </w:r>
                </w:p>
                <w:p w:rsidR="00000000" w:rsidRDefault="00022F9A">
                  <w:pPr>
                    <w:jc w:val="cente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t xml:space="preserve">Salários, Reajustes e Pagamento </w:t>
                  </w:r>
                  <w:r>
                    <w:rPr>
                      <w:rFonts w:ascii="Arial" w:eastAsia="Times New Roman" w:hAnsi="Arial" w:cs="Arial"/>
                      <w:b/>
                      <w:bCs/>
                      <w:sz w:val="23"/>
                      <w:szCs w:val="23"/>
                    </w:rPr>
                    <w:br/>
                  </w: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Reajustes/Correções Salariais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TERCEIRA - CORREÇÃO SALARIAL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É conced</w:t>
                  </w:r>
                  <w:r>
                    <w:rPr>
                      <w:rFonts w:ascii="Arial" w:hAnsi="Arial" w:cs="Arial"/>
                    </w:rPr>
                    <w:t>ida a toda categoria profissional, como reposição salarial, o percentual correspondente a 5% (cinco por cento), a partir da folha de salário de maio/2017.</w:t>
                  </w:r>
                </w:p>
                <w:p w:rsidR="00000000" w:rsidRDefault="00022F9A">
                  <w:pPr>
                    <w:pStyle w:val="NormalWeb"/>
                    <w:jc w:val="both"/>
                    <w:rPr>
                      <w:rFonts w:ascii="Arial" w:hAnsi="Arial" w:cs="Arial"/>
                      <w:sz w:val="23"/>
                      <w:szCs w:val="23"/>
                    </w:rPr>
                  </w:pPr>
                  <w:r>
                    <w:rPr>
                      <w:rFonts w:ascii="Arial" w:hAnsi="Arial" w:cs="Arial"/>
                    </w:rPr>
                    <w:t> </w:t>
                  </w:r>
                </w:p>
                <w:p w:rsidR="00000000" w:rsidRDefault="00022F9A">
                  <w:pPr>
                    <w:pStyle w:val="NormalWeb"/>
                    <w:jc w:val="both"/>
                    <w:rPr>
                      <w:rFonts w:ascii="Arial" w:hAnsi="Arial" w:cs="Arial"/>
                      <w:sz w:val="23"/>
                      <w:szCs w:val="23"/>
                    </w:rPr>
                  </w:pPr>
                  <w:r>
                    <w:rPr>
                      <w:rStyle w:val="Forte"/>
                      <w:rFonts w:ascii="Arial" w:hAnsi="Arial" w:cs="Arial"/>
                    </w:rPr>
                    <w:lastRenderedPageBreak/>
                    <w:t>Parágrafo Primeiro:</w:t>
                  </w:r>
                  <w:r>
                    <w:rPr>
                      <w:rFonts w:ascii="Arial" w:hAnsi="Arial" w:cs="Arial"/>
                    </w:rPr>
                    <w:t xml:space="preserve"> Com a aplicação do reajuste previsto nesta Clá</w:t>
                  </w:r>
                  <w:r>
                    <w:rPr>
                      <w:rFonts w:ascii="Arial" w:hAnsi="Arial" w:cs="Arial"/>
                    </w:rPr>
                    <w:t>usula ficam zeradas todas e quaisquer diferenças salariais aplicáveis às categorias no período de Maio/2016 a Abril/2017.</w:t>
                  </w:r>
                </w:p>
                <w:p w:rsidR="00000000" w:rsidRDefault="00022F9A">
                  <w:pPr>
                    <w:pStyle w:val="NormalWeb"/>
                    <w:jc w:val="both"/>
                    <w:rPr>
                      <w:rFonts w:ascii="Arial" w:hAnsi="Arial" w:cs="Arial"/>
                      <w:sz w:val="23"/>
                      <w:szCs w:val="23"/>
                    </w:rPr>
                  </w:pPr>
                  <w:r>
                    <w:rPr>
                      <w:rFonts w:ascii="Arial" w:hAnsi="Arial" w:cs="Arial"/>
                      <w:sz w:val="23"/>
                      <w:szCs w:val="23"/>
                    </w:rPr>
                    <w:t> </w:t>
                  </w:r>
                </w:p>
                <w:p w:rsidR="00000000" w:rsidRDefault="00022F9A">
                  <w:pPr>
                    <w:pStyle w:val="NormalWeb"/>
                    <w:jc w:val="both"/>
                    <w:rPr>
                      <w:rFonts w:ascii="Arial" w:hAnsi="Arial" w:cs="Arial"/>
                      <w:sz w:val="23"/>
                      <w:szCs w:val="23"/>
                    </w:rPr>
                  </w:pPr>
                  <w:r>
                    <w:rPr>
                      <w:rStyle w:val="Forte"/>
                      <w:rFonts w:ascii="Arial" w:hAnsi="Arial" w:cs="Arial"/>
                    </w:rPr>
                    <w:t>Parágrafo Segundo:</w:t>
                  </w:r>
                  <w:r>
                    <w:rPr>
                      <w:rFonts w:ascii="Arial" w:hAnsi="Arial" w:cs="Arial"/>
                    </w:rPr>
                    <w:t xml:space="preserve"> Fica acordado que o piso salarial da categoria, a partir de 01/05/2017 para uma carga horária de 6 horas diárias </w:t>
                  </w:r>
                  <w:r>
                    <w:rPr>
                      <w:rFonts w:ascii="Arial" w:hAnsi="Arial" w:cs="Arial"/>
                    </w:rPr>
                    <w:t>é R$ 2.170,47 (Dois mil, cento e setenta reais e quarenta e sete centavos)</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Pagamento de Salário </w:t>
                  </w:r>
                  <w:r>
                    <w:rPr>
                      <w:rFonts w:ascii="Arial" w:eastAsia="Times New Roman" w:hAnsi="Arial" w:cs="Arial"/>
                      <w:b/>
                      <w:bCs/>
                      <w:sz w:val="23"/>
                      <w:szCs w:val="23"/>
                    </w:rPr>
                    <w:t> Formas e Prazos</w:t>
                  </w:r>
                  <w:r>
                    <w:rPr>
                      <w:rFonts w:ascii="Arial" w:eastAsia="Times New Roman" w:hAnsi="Arial" w:cs="Arial"/>
                      <w:b/>
                      <w:bCs/>
                      <w:sz w:val="23"/>
                      <w:szCs w:val="23"/>
                    </w:rPr>
                    <w:t xml:space="preserve">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QUARTA - COMPROVANTES DE PAGAMENTO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Ficam obrigados os empregadores a fornecerem envelopes de pagamento ou contracheques, disc</w:t>
                  </w:r>
                  <w:r>
                    <w:rPr>
                      <w:rFonts w:ascii="Arial" w:hAnsi="Arial" w:cs="Arial"/>
                    </w:rPr>
                    <w:t>riminando as importâncias da remuneração e os respectivos descontos efetuados, inclusive o valor a ser recolhido ao FGTS.</w:t>
                  </w:r>
                </w:p>
                <w:p w:rsidR="00000000" w:rsidRDefault="00022F9A">
                  <w:pP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br/>
                    <w:t xml:space="preserve">CLÁUSULA QUINTA - ERRO NA FOLHA DE PAGAMENTO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No caso de ocorrência inequívoca de diferença de salário na folha de pagamento ou ad</w:t>
                  </w:r>
                  <w:r>
                    <w:rPr>
                      <w:rFonts w:ascii="Arial" w:hAnsi="Arial" w:cs="Arial"/>
                    </w:rPr>
                    <w:t>iantamento, em prejuízo do empregado, a empresa se obriga a efetuar o pagamento da respectiva diferença no prazo de até 03 (três) dias úteis, contados a partir da data da constatação da diferença.</w:t>
                  </w:r>
                </w:p>
                <w:p w:rsidR="00000000" w:rsidRDefault="00022F9A">
                  <w:pPr>
                    <w:pStyle w:val="NormalWeb"/>
                    <w:jc w:val="both"/>
                    <w:rPr>
                      <w:rFonts w:ascii="Arial" w:hAnsi="Arial" w:cs="Arial"/>
                      <w:sz w:val="23"/>
                      <w:szCs w:val="23"/>
                    </w:rPr>
                  </w:pPr>
                  <w:r>
                    <w:rPr>
                      <w:rFonts w:ascii="Arial" w:hAnsi="Arial" w:cs="Arial"/>
                      <w:sz w:val="23"/>
                      <w:szCs w:val="23"/>
                    </w:rPr>
                    <w:t> </w:t>
                  </w:r>
                </w:p>
                <w:p w:rsidR="00000000" w:rsidRDefault="00022F9A">
                  <w:pP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br/>
                    <w:t xml:space="preserve">CLÁUSULA SEXTA - PAGAMENTO DE SALÁRIO FORA DO PRAZO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O pagamento do salário mensal deve ser realizado na forma e prazo legal. O pagamento salarial fora do prazo implicará na multa de 0,30% (zero vírgula trinta por cento), dia de atraso, que será calculado sobre o valor líquido devido e deverá ser regularizad</w:t>
                  </w:r>
                  <w:r>
                    <w:rPr>
                      <w:rFonts w:ascii="Arial" w:hAnsi="Arial" w:cs="Arial"/>
                    </w:rPr>
                    <w:t>o até a folha de pagamento seguinte.</w:t>
                  </w:r>
                </w:p>
                <w:p w:rsidR="00000000" w:rsidRDefault="00022F9A">
                  <w:pP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br/>
                    <w:t xml:space="preserve">CLÁUSULA SÉTIMA - FERIADOS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Fica garantido o pagamento ou folga do trabalho nos dias de feriados das zero hora às vinte e quatro horas.</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t xml:space="preserve">Gratificações, Adicionais, Auxílios e Outros </w:t>
                  </w:r>
                  <w:r>
                    <w:rPr>
                      <w:rFonts w:ascii="Arial" w:eastAsia="Times New Roman" w:hAnsi="Arial" w:cs="Arial"/>
                      <w:b/>
                      <w:bCs/>
                      <w:sz w:val="23"/>
                      <w:szCs w:val="23"/>
                    </w:rPr>
                    <w:br/>
                  </w: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Adicional de Hora-Extra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CL</w:t>
                  </w:r>
                  <w:r>
                    <w:rPr>
                      <w:rFonts w:ascii="Arial" w:eastAsia="Times New Roman" w:hAnsi="Arial" w:cs="Arial"/>
                      <w:b/>
                      <w:bCs/>
                      <w:sz w:val="23"/>
                      <w:szCs w:val="23"/>
                    </w:rPr>
                    <w:t xml:space="preserve">ÁUSULA OITAVA - HORAS EXTRAS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As horas extras serão remuneradas com o adicional de 60% (sessenta por cento) até o limite de 90 (noventa) horas mensais e de 120% (cento e vinte por cento) para as que excederem este número, os quais incidirão sobre o valor</w:t>
                  </w:r>
                  <w:r>
                    <w:rPr>
                      <w:rFonts w:ascii="Arial" w:hAnsi="Arial" w:cs="Arial"/>
                    </w:rPr>
                    <w:t xml:space="preserve"> do salário/hora normal, ressalvada a existência de acordo de compensação.</w:t>
                  </w:r>
                </w:p>
                <w:p w:rsidR="00000000" w:rsidRDefault="00022F9A">
                  <w:pPr>
                    <w:pStyle w:val="NormalWeb"/>
                    <w:jc w:val="both"/>
                    <w:rPr>
                      <w:rFonts w:ascii="Arial" w:hAnsi="Arial" w:cs="Arial"/>
                      <w:sz w:val="23"/>
                      <w:szCs w:val="23"/>
                    </w:rPr>
                  </w:pPr>
                  <w:r>
                    <w:rPr>
                      <w:rStyle w:val="Forte"/>
                      <w:rFonts w:ascii="Arial" w:hAnsi="Arial" w:cs="Arial"/>
                    </w:rPr>
                    <w:t>Parágrafo Único:</w:t>
                  </w:r>
                  <w:r>
                    <w:rPr>
                      <w:rFonts w:ascii="Arial" w:hAnsi="Arial" w:cs="Arial"/>
                    </w:rPr>
                    <w:t> Após a segunda hora extra de cada dia será fornecido ao trabalhador lanche gratuitamente.</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Adicional de Tempo de Serviço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NONA - ADICIONAL POR TEMPO DE </w:t>
                  </w:r>
                  <w:r>
                    <w:rPr>
                      <w:rFonts w:ascii="Arial" w:eastAsia="Times New Roman" w:hAnsi="Arial" w:cs="Arial"/>
                      <w:b/>
                      <w:bCs/>
                      <w:sz w:val="23"/>
                      <w:szCs w:val="23"/>
                    </w:rPr>
                    <w:t xml:space="preserve">SERVIÇO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 xml:space="preserve">Fica fixado o adicional por tempo de serviço correspondente a 0,6% (meio cento) por ano de serviço trabalhado na mesma empresa, incidente sobre o salário base do empregado, a ser pago destacadamente, ficando excluído para do cômputo do tempo de </w:t>
                  </w:r>
                  <w:r>
                    <w:rPr>
                      <w:rFonts w:ascii="Arial" w:hAnsi="Arial" w:cs="Arial"/>
                    </w:rPr>
                    <w:t>serviço o período de afastamento pelo INSS.</w:t>
                  </w:r>
                </w:p>
                <w:p w:rsidR="00000000" w:rsidRDefault="00022F9A">
                  <w:pPr>
                    <w:pStyle w:val="NormalWeb"/>
                    <w:jc w:val="both"/>
                    <w:rPr>
                      <w:rFonts w:ascii="Arial" w:hAnsi="Arial" w:cs="Arial"/>
                      <w:sz w:val="23"/>
                      <w:szCs w:val="23"/>
                    </w:rPr>
                  </w:pPr>
                  <w:r>
                    <w:rPr>
                      <w:rStyle w:val="Forte"/>
                      <w:rFonts w:ascii="Arial" w:hAnsi="Arial" w:cs="Arial"/>
                    </w:rPr>
                    <w:t>Parágrafo Primeiro</w:t>
                  </w:r>
                  <w:r>
                    <w:rPr>
                      <w:rFonts w:ascii="Arial" w:hAnsi="Arial" w:cs="Arial"/>
                    </w:rPr>
                    <w:t>: a partir de 01/05/2010, não haverá mais o limitador de 10 anos, até então constante nas CCT anteriores, passando a aplicar-se a regra do caput, a partir da presente data a todos àqueles trabal</w:t>
                  </w:r>
                  <w:r>
                    <w:rPr>
                      <w:rFonts w:ascii="Arial" w:hAnsi="Arial" w:cs="Arial"/>
                    </w:rPr>
                    <w:t>hadores que completarem um novo anuênio.  Acordam as partes que o tempo de serviço prestado pelos trabalhadores com mais de 10 anos na empresa até 30/4/2010, não será computado para fins do benefício.</w:t>
                  </w:r>
                </w:p>
                <w:p w:rsidR="00000000" w:rsidRDefault="00022F9A">
                  <w:pPr>
                    <w:pStyle w:val="NormalWeb"/>
                    <w:jc w:val="both"/>
                    <w:rPr>
                      <w:rFonts w:ascii="Arial" w:hAnsi="Arial" w:cs="Arial"/>
                      <w:sz w:val="23"/>
                      <w:szCs w:val="23"/>
                    </w:rPr>
                  </w:pPr>
                  <w:r>
                    <w:rPr>
                      <w:rStyle w:val="Forte"/>
                      <w:rFonts w:ascii="Arial" w:hAnsi="Arial" w:cs="Arial"/>
                    </w:rPr>
                    <w:t>Parágrafo Segundo: </w:t>
                  </w:r>
                  <w:r>
                    <w:rPr>
                      <w:rFonts w:ascii="Arial" w:hAnsi="Arial" w:cs="Arial"/>
                    </w:rPr>
                    <w:t xml:space="preserve">Fica assegurado que o adicional por </w:t>
                  </w:r>
                  <w:r>
                    <w:rPr>
                      <w:rFonts w:ascii="Arial" w:hAnsi="Arial" w:cs="Arial"/>
                    </w:rPr>
                    <w:t>tempo de serviço não será descontado proporcionalmente, em caso de falta justificada por atestado médico, licenças gala ou luto, na concessão de licença prêmio e na compensação por banco de hora.</w:t>
                  </w:r>
                </w:p>
                <w:p w:rsidR="00000000" w:rsidRDefault="00022F9A">
                  <w:pPr>
                    <w:pStyle w:val="NormalWeb"/>
                    <w:jc w:val="both"/>
                    <w:rPr>
                      <w:rFonts w:ascii="Arial" w:hAnsi="Arial" w:cs="Arial"/>
                      <w:sz w:val="23"/>
                      <w:szCs w:val="23"/>
                    </w:rPr>
                  </w:pPr>
                  <w:r>
                    <w:rPr>
                      <w:rStyle w:val="Forte"/>
                      <w:rFonts w:ascii="Arial" w:hAnsi="Arial" w:cs="Arial"/>
                    </w:rPr>
                    <w:t>Parágrafo Terceiro:</w:t>
                  </w:r>
                  <w:r>
                    <w:rPr>
                      <w:rFonts w:ascii="Arial" w:hAnsi="Arial" w:cs="Arial"/>
                    </w:rPr>
                    <w:t xml:space="preserve"> Garante-se aos empregados constantes da </w:t>
                  </w:r>
                  <w:r>
                    <w:rPr>
                      <w:rFonts w:ascii="Arial" w:hAnsi="Arial" w:cs="Arial"/>
                    </w:rPr>
                    <w:t>folha de pagamento do mês de junho/2000, o percentual integral até então recebido, passando o novo adicional a ser regido pelo caput a partir do mês de julho/2000.</w:t>
                  </w:r>
                </w:p>
                <w:p w:rsidR="00000000" w:rsidRDefault="00022F9A">
                  <w:pPr>
                    <w:pStyle w:val="NormalWeb"/>
                    <w:jc w:val="both"/>
                    <w:rPr>
                      <w:rFonts w:ascii="Arial" w:hAnsi="Arial" w:cs="Arial"/>
                      <w:sz w:val="23"/>
                      <w:szCs w:val="23"/>
                    </w:rPr>
                  </w:pPr>
                  <w:r>
                    <w:rPr>
                      <w:rStyle w:val="Forte"/>
                      <w:rFonts w:ascii="Arial" w:hAnsi="Arial" w:cs="Arial"/>
                    </w:rPr>
                    <w:t>Parágrafo Quarto: </w:t>
                  </w:r>
                  <w:r>
                    <w:rPr>
                      <w:rFonts w:ascii="Arial" w:hAnsi="Arial" w:cs="Arial"/>
                    </w:rPr>
                    <w:t>Aos empregados que tinham 10 (dez) anos ou mais, de serviço na mesma empre</w:t>
                  </w:r>
                  <w:r>
                    <w:rPr>
                      <w:rFonts w:ascii="Arial" w:hAnsi="Arial" w:cs="Arial"/>
                    </w:rPr>
                    <w:t>sa, fica garantida a manutenção do percentual pago na folha de pagamento de abril/1999, valor que permanecerá inalterado.</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Adicional Noturno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DÉCIMA - ADICIONAL NOTURNO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O adicional noturno é de 45% (quarenta e cinco por cento) e terá como ba</w:t>
                  </w:r>
                  <w:r>
                    <w:rPr>
                      <w:rFonts w:ascii="Arial" w:hAnsi="Arial" w:cs="Arial"/>
                    </w:rPr>
                    <w:t xml:space="preserve">se de cálculo o salário base do </w:t>
                  </w:r>
                  <w:r>
                    <w:rPr>
                      <w:rFonts w:ascii="Arial" w:hAnsi="Arial" w:cs="Arial"/>
                    </w:rPr>
                    <w:lastRenderedPageBreak/>
                    <w:t>empregado. Será devido no trabalho executado das 22h00min às 05h00min horas do dia seguinte, compreendendo assim 8 horas noturnas independentemente do horário de 01 (uma) hora para descanso ou refeição, exceto as instituiçõe</w:t>
                  </w:r>
                  <w:r>
                    <w:rPr>
                      <w:rFonts w:ascii="Arial" w:hAnsi="Arial" w:cs="Arial"/>
                    </w:rPr>
                    <w:t>s que optarem por um intervalo superior à 01 hora, quando pagarão as horas efetivas de trabalho noturno.</w:t>
                  </w:r>
                </w:p>
                <w:p w:rsidR="00000000" w:rsidRDefault="00022F9A">
                  <w:pPr>
                    <w:pStyle w:val="NormalWeb"/>
                    <w:jc w:val="both"/>
                    <w:rPr>
                      <w:rFonts w:ascii="Arial" w:hAnsi="Arial" w:cs="Arial"/>
                      <w:sz w:val="23"/>
                      <w:szCs w:val="23"/>
                    </w:rPr>
                  </w:pPr>
                  <w:r>
                    <w:rPr>
                      <w:rStyle w:val="Forte"/>
                      <w:rFonts w:ascii="Arial" w:hAnsi="Arial" w:cs="Arial"/>
                    </w:rPr>
                    <w:t> </w:t>
                  </w:r>
                </w:p>
                <w:p w:rsidR="00000000" w:rsidRDefault="00022F9A">
                  <w:pPr>
                    <w:pStyle w:val="NormalWeb"/>
                    <w:jc w:val="both"/>
                    <w:rPr>
                      <w:rFonts w:ascii="Arial" w:hAnsi="Arial" w:cs="Arial"/>
                      <w:sz w:val="23"/>
                      <w:szCs w:val="23"/>
                    </w:rPr>
                  </w:pPr>
                  <w:r>
                    <w:rPr>
                      <w:rStyle w:val="Forte"/>
                      <w:rFonts w:ascii="Arial" w:hAnsi="Arial" w:cs="Arial"/>
                    </w:rPr>
                    <w:t>Parágrafo Primeiro:</w:t>
                  </w:r>
                  <w:r>
                    <w:rPr>
                      <w:rFonts w:ascii="Arial" w:hAnsi="Arial" w:cs="Arial"/>
                    </w:rPr>
                    <w:t> O adicional noturno será pago integral no mês em que o empregado gozar a licença prêmio, licenças gala ou luto, na concessão na c</w:t>
                  </w:r>
                  <w:r>
                    <w:rPr>
                      <w:rFonts w:ascii="Arial" w:hAnsi="Arial" w:cs="Arial"/>
                    </w:rPr>
                    <w:t>ompensação por banco de hora.</w:t>
                  </w:r>
                </w:p>
                <w:p w:rsidR="00000000" w:rsidRDefault="00022F9A">
                  <w:pPr>
                    <w:pStyle w:val="NormalWeb"/>
                    <w:jc w:val="both"/>
                    <w:rPr>
                      <w:rFonts w:ascii="Arial" w:hAnsi="Arial" w:cs="Arial"/>
                      <w:sz w:val="23"/>
                      <w:szCs w:val="23"/>
                    </w:rPr>
                  </w:pPr>
                  <w:r>
                    <w:rPr>
                      <w:rStyle w:val="Forte"/>
                      <w:rFonts w:ascii="Arial" w:hAnsi="Arial" w:cs="Arial"/>
                    </w:rPr>
                    <w:t>Parágrafo Segundo:</w:t>
                  </w:r>
                  <w:r>
                    <w:rPr>
                      <w:rFonts w:ascii="Arial" w:hAnsi="Arial" w:cs="Arial"/>
                    </w:rPr>
                    <w:t> A hora noturna será considerada reduzida, nos termos do artigo 73, § 1º da CLT.</w:t>
                  </w:r>
                </w:p>
                <w:p w:rsidR="00000000" w:rsidRDefault="00022F9A">
                  <w:pPr>
                    <w:pStyle w:val="NormalWeb"/>
                    <w:jc w:val="both"/>
                    <w:rPr>
                      <w:rFonts w:ascii="Arial" w:hAnsi="Arial" w:cs="Arial"/>
                      <w:sz w:val="23"/>
                      <w:szCs w:val="23"/>
                    </w:rPr>
                  </w:pPr>
                  <w:r>
                    <w:rPr>
                      <w:rStyle w:val="Forte"/>
                      <w:rFonts w:ascii="Arial" w:hAnsi="Arial" w:cs="Arial"/>
                    </w:rPr>
                    <w:t>Parágrafo Terceiro: </w:t>
                  </w:r>
                  <w:r>
                    <w:rPr>
                      <w:rFonts w:ascii="Arial" w:hAnsi="Arial" w:cs="Arial"/>
                    </w:rPr>
                    <w:t>A hora noturna desde que laborada em regime extraordinário à jornada do empregado deverá ser incluída no Ba</w:t>
                  </w:r>
                  <w:r>
                    <w:rPr>
                      <w:rFonts w:ascii="Arial" w:hAnsi="Arial" w:cs="Arial"/>
                    </w:rPr>
                    <w:t>nco de Horas na razão de 1(uma) hora e 27 (vinte e sete) minutos. </w:t>
                  </w:r>
                </w:p>
                <w:p w:rsidR="00000000" w:rsidRDefault="00022F9A">
                  <w:pPr>
                    <w:pStyle w:val="NormalWeb"/>
                    <w:jc w:val="both"/>
                    <w:rPr>
                      <w:rFonts w:ascii="Arial" w:hAnsi="Arial" w:cs="Arial"/>
                      <w:sz w:val="23"/>
                      <w:szCs w:val="23"/>
                    </w:rPr>
                  </w:pPr>
                  <w:r>
                    <w:rPr>
                      <w:rStyle w:val="Forte"/>
                      <w:rFonts w:ascii="Arial" w:hAnsi="Arial" w:cs="Arial"/>
                    </w:rPr>
                    <w:t>Parágrafo Quarto: </w:t>
                  </w:r>
                  <w:r>
                    <w:rPr>
                      <w:rFonts w:ascii="Arial" w:hAnsi="Arial" w:cs="Arial"/>
                    </w:rPr>
                    <w:t xml:space="preserve">O adicional noturno será pago quando o labor ocorrer em feriado, mesmo que tenha havido a folga compensatória e nas ausências legais, quando noturno e habitual o labor do </w:t>
                  </w:r>
                  <w:r>
                    <w:rPr>
                      <w:rFonts w:ascii="Arial" w:hAnsi="Arial" w:cs="Arial"/>
                    </w:rPr>
                    <w:t>empregado.</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Adicional de Insalubridade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DÉCIMA PRIMEIRA - ADICIONAL DE INSALUBRIDADE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O adicional de insalubridade será devido na forma do artigo 195 da CLT e seus parágrafos.</w:t>
                  </w:r>
                </w:p>
                <w:p w:rsidR="00000000" w:rsidRDefault="00022F9A">
                  <w:pPr>
                    <w:pStyle w:val="NormalWeb"/>
                    <w:rPr>
                      <w:rFonts w:ascii="Arial" w:hAnsi="Arial" w:cs="Arial"/>
                      <w:sz w:val="23"/>
                      <w:szCs w:val="23"/>
                    </w:rPr>
                  </w:pPr>
                  <w:r>
                    <w:rPr>
                      <w:rFonts w:ascii="Arial" w:hAnsi="Arial" w:cs="Arial"/>
                      <w:sz w:val="23"/>
                      <w:szCs w:val="23"/>
                    </w:rPr>
                    <w:t> </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Adicional de Sobreaviso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CLÁUSULA DÉCIMA SEGUNDA - PLANTÃO À</w:t>
                  </w:r>
                  <w:r>
                    <w:rPr>
                      <w:rFonts w:ascii="Arial" w:eastAsia="Times New Roman" w:hAnsi="Arial" w:cs="Arial"/>
                      <w:b/>
                      <w:bCs/>
                      <w:sz w:val="23"/>
                      <w:szCs w:val="23"/>
                    </w:rPr>
                    <w:t xml:space="preserve"> DISTÂNCIA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rPr>
                      <w:rFonts w:ascii="Arial" w:hAnsi="Arial" w:cs="Arial"/>
                      <w:sz w:val="23"/>
                      <w:szCs w:val="23"/>
                    </w:rPr>
                  </w:pPr>
                  <w:r>
                    <w:rPr>
                      <w:rFonts w:ascii="Arial" w:hAnsi="Arial" w:cs="Arial"/>
                    </w:rPr>
                    <w:t>Aos empregados que ficarem à disposição da empresa, mediante escala de sobreaviso, fica assegurada a remuneração correspondente à 1/3 (um terço) do salário contratual. Quando chamado, registra-se o ponto, e cessa-se a remuneração do plantão e</w:t>
                  </w:r>
                  <w:r>
                    <w:rPr>
                      <w:rFonts w:ascii="Arial" w:hAnsi="Arial" w:cs="Arial"/>
                    </w:rPr>
                    <w:t xml:space="preserve"> as horas trabalhadas devem ser pagas ou compensadas.</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Prêmios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DÉCIMA TERCEIRA - PRÊMIO ASSIDUIDADE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Será concedido um prêmio assiduidade correspondente a 10% (dez por cento) do salário base ao empregado que não possuir, atrasos ou faltas, i</w:t>
                  </w:r>
                  <w:r>
                    <w:rPr>
                      <w:rFonts w:ascii="Arial" w:hAnsi="Arial" w:cs="Arial"/>
                    </w:rPr>
                    <w:t xml:space="preserve">nclusive saídas antecipada, atestados e nos casos de ausências legais, durante o </w:t>
                  </w:r>
                  <w:r>
                    <w:rPr>
                      <w:rFonts w:ascii="Arial" w:hAnsi="Arial" w:cs="Arial"/>
                    </w:rPr>
                    <w:lastRenderedPageBreak/>
                    <w:t>mês, a ser pago destacadamente.</w:t>
                  </w:r>
                </w:p>
                <w:p w:rsidR="00000000" w:rsidRDefault="00022F9A">
                  <w:pPr>
                    <w:pStyle w:val="NormalWeb"/>
                    <w:jc w:val="both"/>
                    <w:rPr>
                      <w:rFonts w:ascii="Arial" w:hAnsi="Arial" w:cs="Arial"/>
                      <w:sz w:val="23"/>
                      <w:szCs w:val="23"/>
                    </w:rPr>
                  </w:pPr>
                  <w:r>
                    <w:rPr>
                      <w:rStyle w:val="Forte"/>
                      <w:rFonts w:ascii="Arial" w:hAnsi="Arial" w:cs="Arial"/>
                    </w:rPr>
                    <w:t>Parágrafo Único:</w:t>
                  </w:r>
                  <w:r>
                    <w:rPr>
                      <w:rFonts w:ascii="Arial" w:hAnsi="Arial" w:cs="Arial"/>
                    </w:rPr>
                    <w:t xml:space="preserve"> Fica acordado que o prêmio de assiduidade será concedido nos casos de licenças gala ou luto, na concessão de licença prêmio e </w:t>
                  </w:r>
                  <w:r>
                    <w:rPr>
                      <w:rFonts w:ascii="Arial" w:hAnsi="Arial" w:cs="Arial"/>
                    </w:rPr>
                    <w:t>na compensação por banco de hora.</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Auxílio Transporte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DÉCIMA QUARTA - AUXÍLIO TRANSPORTE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Nos termos da Lei nº. 7.619/87, e do Decreto nº. 95.247, nenhum trabalhador poderá arcar com mais de 6% (seis por cento) de seu salário base, para faze</w:t>
                  </w:r>
                  <w:r>
                    <w:rPr>
                      <w:rFonts w:ascii="Arial" w:hAnsi="Arial" w:cs="Arial"/>
                    </w:rPr>
                    <w:t>r frente às despesas de locomoção no trajeto residência-trabalho e vice-versa, sendo que o excedente deverá ser custeado pelo empregador na forma da legislação pertinente.</w:t>
                  </w:r>
                </w:p>
                <w:p w:rsidR="00000000" w:rsidRDefault="00022F9A">
                  <w:pPr>
                    <w:pStyle w:val="NormalWeb"/>
                    <w:jc w:val="both"/>
                    <w:rPr>
                      <w:rFonts w:ascii="Arial" w:hAnsi="Arial" w:cs="Arial"/>
                      <w:sz w:val="23"/>
                      <w:szCs w:val="23"/>
                    </w:rPr>
                  </w:pPr>
                  <w:r>
                    <w:rPr>
                      <w:rStyle w:val="Forte"/>
                      <w:rFonts w:ascii="Arial" w:hAnsi="Arial" w:cs="Arial"/>
                    </w:rPr>
                    <w:t> Parágrafo Primeiro:</w:t>
                  </w:r>
                  <w:r>
                    <w:rPr>
                      <w:rFonts w:ascii="Arial" w:hAnsi="Arial" w:cs="Arial"/>
                    </w:rPr>
                    <w:t> Fica pactuado que as empresas efetuarão o repasse do vale trans</w:t>
                  </w:r>
                  <w:r>
                    <w:rPr>
                      <w:rFonts w:ascii="Arial" w:hAnsi="Arial" w:cs="Arial"/>
                    </w:rPr>
                    <w:t>porte aos seus empregados sempre no mesmo dia de cada mês.</w:t>
                  </w:r>
                </w:p>
                <w:p w:rsidR="00000000" w:rsidRDefault="00022F9A">
                  <w:pPr>
                    <w:pStyle w:val="NormalWeb"/>
                    <w:jc w:val="both"/>
                    <w:rPr>
                      <w:rFonts w:ascii="Arial" w:hAnsi="Arial" w:cs="Arial"/>
                      <w:sz w:val="23"/>
                      <w:szCs w:val="23"/>
                    </w:rPr>
                  </w:pPr>
                  <w:r>
                    <w:rPr>
                      <w:rFonts w:ascii="Arial" w:hAnsi="Arial" w:cs="Arial"/>
                    </w:rPr>
                    <w:t> </w:t>
                  </w:r>
                  <w:r>
                    <w:rPr>
                      <w:rStyle w:val="Forte"/>
                      <w:rFonts w:ascii="Arial" w:hAnsi="Arial" w:cs="Arial"/>
                    </w:rPr>
                    <w:t>Paragrafo Segundo</w:t>
                  </w:r>
                  <w:r>
                    <w:rPr>
                      <w:rFonts w:ascii="Arial" w:hAnsi="Arial" w:cs="Arial"/>
                    </w:rPr>
                    <w:t>: Faculta-se ao empregador o controle do saldo remanescente podendo fazer apenas a complementação necessária.</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Auxílio Morte/Funeral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CLÁUSULA DÉCIMA QUINTA - ASSISTÊNCIA DECES</w:t>
                  </w:r>
                  <w:r>
                    <w:rPr>
                      <w:rFonts w:ascii="Arial" w:eastAsia="Times New Roman" w:hAnsi="Arial" w:cs="Arial"/>
                      <w:b/>
                      <w:bCs/>
                      <w:sz w:val="23"/>
                      <w:szCs w:val="23"/>
                    </w:rPr>
                    <w:t xml:space="preserve">SOS - PLANO FUNERAL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 xml:space="preserve">Os empregadores associados mantem o  FUNDO ASSISTENCIAL FUNERAL,  nos termos  de seu regulamento,   objeto do Registro n. 474850,  do  Registro Civil das Pessoas Jurídicas de Maringá,  para os seguintes eventos: I-  indenização   em </w:t>
                  </w:r>
                  <w:r>
                    <w:rPr>
                      <w:rFonts w:ascii="Arial" w:hAnsi="Arial" w:cs="Arial"/>
                    </w:rPr>
                    <w:t>caso de morte de qualquer natureza dos funcionários de associados participantes do fundo no valor de  R$ 6.000,00, a seus herdeiros na forma do Regulamento do Fundo  Assistencial Funeral.   II -  pagamento de indenização por morte de cônjuge de   funcionár</w:t>
                  </w:r>
                  <w:r>
                    <w:rPr>
                      <w:rFonts w:ascii="Arial" w:hAnsi="Arial" w:cs="Arial"/>
                    </w:rPr>
                    <w:t>ios de associados participantes do fundo, falecidos por causa natural ou acidente, no valor de R$ 3.000,00 III – pagamento de reembolso de despesas funerais aos funcionários de associados participantes, seus cônjuges/conviventes e filhos menores de 21 anos</w:t>
                  </w:r>
                  <w:r>
                    <w:rPr>
                      <w:rFonts w:ascii="Arial" w:hAnsi="Arial" w:cs="Arial"/>
                    </w:rPr>
                    <w:t>, no valor de até de R$ 3.000,00.</w:t>
                  </w:r>
                </w:p>
                <w:p w:rsidR="00000000" w:rsidRDefault="00022F9A">
                  <w:pPr>
                    <w:pStyle w:val="NormalWeb"/>
                    <w:jc w:val="both"/>
                    <w:rPr>
                      <w:rFonts w:ascii="Arial" w:hAnsi="Arial" w:cs="Arial"/>
                      <w:sz w:val="23"/>
                      <w:szCs w:val="23"/>
                    </w:rPr>
                  </w:pPr>
                  <w:r>
                    <w:rPr>
                      <w:rStyle w:val="Forte"/>
                      <w:rFonts w:ascii="Arial" w:hAnsi="Arial" w:cs="Arial"/>
                    </w:rPr>
                    <w:t> </w:t>
                  </w:r>
                </w:p>
                <w:p w:rsidR="00000000" w:rsidRDefault="00022F9A">
                  <w:pPr>
                    <w:pStyle w:val="NormalWeb"/>
                    <w:jc w:val="both"/>
                    <w:rPr>
                      <w:rFonts w:ascii="Arial" w:hAnsi="Arial" w:cs="Arial"/>
                      <w:sz w:val="23"/>
                      <w:szCs w:val="23"/>
                    </w:rPr>
                  </w:pPr>
                  <w:r>
                    <w:rPr>
                      <w:rStyle w:val="Forte"/>
                      <w:rFonts w:ascii="Arial" w:hAnsi="Arial" w:cs="Arial"/>
                    </w:rPr>
                    <w:t xml:space="preserve">Paragrafo Primeiro - </w:t>
                  </w:r>
                  <w:r>
                    <w:rPr>
                      <w:rFonts w:ascii="Arial" w:hAnsi="Arial" w:cs="Arial"/>
                    </w:rPr>
                    <w:t>Para os que aderirem ao Fundo Assistencial Funeral, a tabela de pagamento por funcionário é a seguinte:</w:t>
                  </w:r>
                </w:p>
                <w:p w:rsidR="00000000" w:rsidRDefault="00022F9A">
                  <w:pPr>
                    <w:pStyle w:val="NormalWeb"/>
                    <w:jc w:val="both"/>
                    <w:rPr>
                      <w:rFonts w:ascii="Arial" w:hAnsi="Arial" w:cs="Arial"/>
                      <w:sz w:val="23"/>
                      <w:szCs w:val="23"/>
                    </w:rPr>
                  </w:pPr>
                  <w:r>
                    <w:rPr>
                      <w:rFonts w:ascii="Arial" w:hAnsi="Arial" w:cs="Arial"/>
                    </w:rPr>
                    <w:t> </w:t>
                  </w:r>
                </w:p>
                <w:tbl>
                  <w:tblPr>
                    <w:tblW w:w="6480" w:type="dxa"/>
                    <w:tblCellSpacing w:w="0" w:type="dxa"/>
                    <w:tblCellMar>
                      <w:left w:w="0" w:type="dxa"/>
                      <w:right w:w="0" w:type="dxa"/>
                    </w:tblCellMar>
                    <w:tblLook w:val="04A0"/>
                  </w:tblPr>
                  <w:tblGrid>
                    <w:gridCol w:w="2880"/>
                    <w:gridCol w:w="3600"/>
                  </w:tblGrid>
                  <w:tr w:rsidR="00000000">
                    <w:trPr>
                      <w:tblCellSpacing w:w="0" w:type="dxa"/>
                    </w:trPr>
                    <w:tc>
                      <w:tcPr>
                        <w:tcW w:w="2580" w:type="dxa"/>
                        <w:noWrap/>
                        <w:vAlign w:val="bottom"/>
                        <w:hideMark/>
                      </w:tcPr>
                      <w:p w:rsidR="00000000" w:rsidRDefault="00022F9A">
                        <w:pPr>
                          <w:pStyle w:val="NormalWeb"/>
                        </w:pPr>
                        <w:r>
                          <w:rPr>
                            <w:rFonts w:ascii="Arial" w:hAnsi="Arial" w:cs="Arial"/>
                          </w:rPr>
                          <w:t>Número de Funcionários</w:t>
                        </w:r>
                      </w:p>
                    </w:tc>
                    <w:tc>
                      <w:tcPr>
                        <w:tcW w:w="3225" w:type="dxa"/>
                        <w:noWrap/>
                        <w:vAlign w:val="bottom"/>
                        <w:hideMark/>
                      </w:tcPr>
                      <w:p w:rsidR="00000000" w:rsidRDefault="00022F9A">
                        <w:pPr>
                          <w:pStyle w:val="NormalWeb"/>
                        </w:pPr>
                        <w:r>
                          <w:rPr>
                            <w:rFonts w:ascii="Arial" w:hAnsi="Arial" w:cs="Arial"/>
                          </w:rPr>
                          <w:t>Valor mensal por funcionário</w:t>
                        </w:r>
                      </w:p>
                    </w:tc>
                  </w:tr>
                  <w:tr w:rsidR="00000000">
                    <w:trPr>
                      <w:tblCellSpacing w:w="0" w:type="dxa"/>
                    </w:trPr>
                    <w:tc>
                      <w:tcPr>
                        <w:tcW w:w="2580" w:type="dxa"/>
                        <w:noWrap/>
                        <w:vAlign w:val="bottom"/>
                        <w:hideMark/>
                      </w:tcPr>
                      <w:p w:rsidR="00000000" w:rsidRDefault="00022F9A">
                        <w:pPr>
                          <w:pStyle w:val="NormalWeb"/>
                        </w:pPr>
                        <w:r>
                          <w:rPr>
                            <w:rFonts w:ascii="Arial" w:hAnsi="Arial" w:cs="Arial"/>
                          </w:rPr>
                          <w:t>01</w:t>
                        </w:r>
                      </w:p>
                    </w:tc>
                    <w:tc>
                      <w:tcPr>
                        <w:tcW w:w="3225" w:type="dxa"/>
                        <w:noWrap/>
                        <w:vAlign w:val="bottom"/>
                        <w:hideMark/>
                      </w:tcPr>
                      <w:p w:rsidR="00000000" w:rsidRDefault="00022F9A">
                        <w:pPr>
                          <w:pStyle w:val="NormalWeb"/>
                        </w:pPr>
                        <w:r>
                          <w:rPr>
                            <w:rFonts w:ascii="Arial" w:hAnsi="Arial" w:cs="Arial"/>
                          </w:rPr>
                          <w:t>R$25,00</w:t>
                        </w:r>
                      </w:p>
                    </w:tc>
                  </w:tr>
                  <w:tr w:rsidR="00000000">
                    <w:trPr>
                      <w:tblCellSpacing w:w="0" w:type="dxa"/>
                    </w:trPr>
                    <w:tc>
                      <w:tcPr>
                        <w:tcW w:w="2580" w:type="dxa"/>
                        <w:noWrap/>
                        <w:vAlign w:val="bottom"/>
                        <w:hideMark/>
                      </w:tcPr>
                      <w:p w:rsidR="00000000" w:rsidRDefault="00022F9A">
                        <w:pPr>
                          <w:pStyle w:val="NormalWeb"/>
                        </w:pPr>
                        <w:r>
                          <w:rPr>
                            <w:rFonts w:ascii="Arial" w:hAnsi="Arial" w:cs="Arial"/>
                          </w:rPr>
                          <w:t>02-05</w:t>
                        </w:r>
                      </w:p>
                    </w:tc>
                    <w:tc>
                      <w:tcPr>
                        <w:tcW w:w="3225" w:type="dxa"/>
                        <w:noWrap/>
                        <w:vAlign w:val="bottom"/>
                        <w:hideMark/>
                      </w:tcPr>
                      <w:p w:rsidR="00000000" w:rsidRDefault="00022F9A">
                        <w:pPr>
                          <w:pStyle w:val="NormalWeb"/>
                        </w:pPr>
                        <w:r>
                          <w:rPr>
                            <w:rFonts w:ascii="Arial" w:hAnsi="Arial" w:cs="Arial"/>
                          </w:rPr>
                          <w:t>R$15,00</w:t>
                        </w:r>
                      </w:p>
                    </w:tc>
                  </w:tr>
                  <w:tr w:rsidR="00000000">
                    <w:trPr>
                      <w:tblCellSpacing w:w="0" w:type="dxa"/>
                    </w:trPr>
                    <w:tc>
                      <w:tcPr>
                        <w:tcW w:w="2580" w:type="dxa"/>
                        <w:noWrap/>
                        <w:vAlign w:val="bottom"/>
                        <w:hideMark/>
                      </w:tcPr>
                      <w:p w:rsidR="00000000" w:rsidRDefault="00022F9A">
                        <w:pPr>
                          <w:pStyle w:val="NormalWeb"/>
                        </w:pPr>
                        <w:r>
                          <w:rPr>
                            <w:rFonts w:ascii="Arial" w:hAnsi="Arial" w:cs="Arial"/>
                          </w:rPr>
                          <w:t>06-10</w:t>
                        </w:r>
                      </w:p>
                    </w:tc>
                    <w:tc>
                      <w:tcPr>
                        <w:tcW w:w="3225" w:type="dxa"/>
                        <w:noWrap/>
                        <w:vAlign w:val="bottom"/>
                        <w:hideMark/>
                      </w:tcPr>
                      <w:p w:rsidR="00000000" w:rsidRDefault="00022F9A">
                        <w:pPr>
                          <w:pStyle w:val="NormalWeb"/>
                        </w:pPr>
                        <w:r>
                          <w:rPr>
                            <w:rFonts w:ascii="Arial" w:hAnsi="Arial" w:cs="Arial"/>
                          </w:rPr>
                          <w:t>R$12,50</w:t>
                        </w:r>
                      </w:p>
                    </w:tc>
                  </w:tr>
                  <w:tr w:rsidR="00000000">
                    <w:trPr>
                      <w:tblCellSpacing w:w="0" w:type="dxa"/>
                    </w:trPr>
                    <w:tc>
                      <w:tcPr>
                        <w:tcW w:w="2580" w:type="dxa"/>
                        <w:noWrap/>
                        <w:vAlign w:val="bottom"/>
                        <w:hideMark/>
                      </w:tcPr>
                      <w:p w:rsidR="00000000" w:rsidRDefault="00022F9A">
                        <w:pPr>
                          <w:pStyle w:val="NormalWeb"/>
                        </w:pPr>
                        <w:r>
                          <w:rPr>
                            <w:rFonts w:ascii="Arial" w:hAnsi="Arial" w:cs="Arial"/>
                          </w:rPr>
                          <w:lastRenderedPageBreak/>
                          <w:t>11-19</w:t>
                        </w:r>
                      </w:p>
                    </w:tc>
                    <w:tc>
                      <w:tcPr>
                        <w:tcW w:w="3225" w:type="dxa"/>
                        <w:noWrap/>
                        <w:vAlign w:val="bottom"/>
                        <w:hideMark/>
                      </w:tcPr>
                      <w:p w:rsidR="00000000" w:rsidRDefault="00022F9A">
                        <w:pPr>
                          <w:pStyle w:val="NormalWeb"/>
                        </w:pPr>
                        <w:r>
                          <w:rPr>
                            <w:rFonts w:ascii="Arial" w:hAnsi="Arial" w:cs="Arial"/>
                          </w:rPr>
                          <w:t>R$ 7,50</w:t>
                        </w:r>
                      </w:p>
                    </w:tc>
                  </w:tr>
                  <w:tr w:rsidR="00000000">
                    <w:trPr>
                      <w:tblCellSpacing w:w="0" w:type="dxa"/>
                    </w:trPr>
                    <w:tc>
                      <w:tcPr>
                        <w:tcW w:w="2580" w:type="dxa"/>
                        <w:noWrap/>
                        <w:vAlign w:val="bottom"/>
                        <w:hideMark/>
                      </w:tcPr>
                      <w:p w:rsidR="00000000" w:rsidRDefault="00022F9A">
                        <w:pPr>
                          <w:pStyle w:val="NormalWeb"/>
                        </w:pPr>
                        <w:r>
                          <w:rPr>
                            <w:rFonts w:ascii="Arial" w:hAnsi="Arial" w:cs="Arial"/>
                          </w:rPr>
                          <w:t>20 em diante</w:t>
                        </w:r>
                      </w:p>
                    </w:tc>
                    <w:tc>
                      <w:tcPr>
                        <w:tcW w:w="3225" w:type="dxa"/>
                        <w:noWrap/>
                        <w:vAlign w:val="bottom"/>
                        <w:hideMark/>
                      </w:tcPr>
                      <w:p w:rsidR="00000000" w:rsidRDefault="00022F9A">
                        <w:pPr>
                          <w:pStyle w:val="NormalWeb"/>
                        </w:pPr>
                        <w:r>
                          <w:rPr>
                            <w:rFonts w:ascii="Arial" w:hAnsi="Arial" w:cs="Arial"/>
                          </w:rPr>
                          <w:t>R$ 2,50</w:t>
                        </w:r>
                      </w:p>
                    </w:tc>
                  </w:tr>
                </w:tbl>
                <w:p w:rsidR="00000000" w:rsidRDefault="00022F9A">
                  <w:pPr>
                    <w:pStyle w:val="NormalWeb"/>
                    <w:jc w:val="both"/>
                    <w:rPr>
                      <w:rFonts w:ascii="Arial" w:hAnsi="Arial" w:cs="Arial"/>
                      <w:sz w:val="23"/>
                      <w:szCs w:val="23"/>
                    </w:rPr>
                  </w:pPr>
                  <w:r>
                    <w:rPr>
                      <w:rStyle w:val="Forte"/>
                      <w:rFonts w:ascii="Arial" w:hAnsi="Arial" w:cs="Arial"/>
                    </w:rPr>
                    <w:t> </w:t>
                  </w:r>
                </w:p>
                <w:p w:rsidR="00000000" w:rsidRDefault="00022F9A">
                  <w:pPr>
                    <w:pStyle w:val="NormalWeb"/>
                    <w:jc w:val="both"/>
                    <w:rPr>
                      <w:rFonts w:ascii="Arial" w:hAnsi="Arial" w:cs="Arial"/>
                      <w:sz w:val="23"/>
                      <w:szCs w:val="23"/>
                    </w:rPr>
                  </w:pPr>
                  <w:r>
                    <w:rPr>
                      <w:rStyle w:val="Forte"/>
                      <w:rFonts w:ascii="Arial" w:hAnsi="Arial" w:cs="Arial"/>
                    </w:rPr>
                    <w:t> </w:t>
                  </w:r>
                </w:p>
                <w:p w:rsidR="00000000" w:rsidRDefault="00022F9A">
                  <w:pPr>
                    <w:pStyle w:val="NormalWeb"/>
                    <w:jc w:val="both"/>
                    <w:rPr>
                      <w:rFonts w:ascii="Arial" w:hAnsi="Arial" w:cs="Arial"/>
                      <w:sz w:val="23"/>
                      <w:szCs w:val="23"/>
                    </w:rPr>
                  </w:pPr>
                  <w:r>
                    <w:rPr>
                      <w:rStyle w:val="Forte"/>
                      <w:rFonts w:ascii="Arial" w:hAnsi="Arial" w:cs="Arial"/>
                    </w:rPr>
                    <w:t xml:space="preserve">Paragrafo Segundo: </w:t>
                  </w:r>
                  <w:r>
                    <w:rPr>
                      <w:rFonts w:ascii="Arial" w:hAnsi="Arial" w:cs="Arial"/>
                    </w:rPr>
                    <w:t>Os empregadores que não participarem do Fundo Assistencial Funeral, deverão obrigatoriamente contratar outra forma de remuneraçã</w:t>
                  </w:r>
                  <w:r>
                    <w:rPr>
                      <w:rFonts w:ascii="Arial" w:hAnsi="Arial" w:cs="Arial"/>
                    </w:rPr>
                    <w:t>o de cobertura dos valores fixados, sob pena de responderem diretamente pelas indenizações fixadas. </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Auxílio Creche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DÉCIMA SEXTA - CRECHE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 xml:space="preserve">Os estabelecimentos que tenham em seu quadro 30 (trinta) ou mais mulheres com mais de 16 (dezesseis) </w:t>
                  </w:r>
                  <w:r>
                    <w:rPr>
                      <w:rFonts w:ascii="Arial" w:hAnsi="Arial" w:cs="Arial"/>
                    </w:rPr>
                    <w:t>anos de idade, propiciarão local ou manterão convênios com creches para guarda e assistência dos filhos menores de 06 (seis) meses.</w:t>
                  </w:r>
                </w:p>
                <w:p w:rsidR="00000000" w:rsidRDefault="00022F9A">
                  <w:pPr>
                    <w:pStyle w:val="NormalWeb"/>
                    <w:jc w:val="both"/>
                    <w:rPr>
                      <w:rFonts w:ascii="Arial" w:hAnsi="Arial" w:cs="Arial"/>
                      <w:sz w:val="23"/>
                      <w:szCs w:val="23"/>
                    </w:rPr>
                  </w:pPr>
                  <w:r>
                    <w:rPr>
                      <w:rStyle w:val="Forte"/>
                      <w:rFonts w:ascii="Arial" w:hAnsi="Arial" w:cs="Arial"/>
                    </w:rPr>
                    <w:t>Parágrafo Único:</w:t>
                  </w:r>
                  <w:r>
                    <w:rPr>
                      <w:rFonts w:ascii="Arial" w:hAnsi="Arial" w:cs="Arial"/>
                    </w:rPr>
                    <w:t> Retornando ao trabalho as mães, e não possuindo o empregador creches ou convênios, receberão uma ajuda crec</w:t>
                  </w:r>
                  <w:r>
                    <w:rPr>
                      <w:rFonts w:ascii="Arial" w:hAnsi="Arial" w:cs="Arial"/>
                    </w:rPr>
                    <w:t>he igual a 20% (vinte por cento) do salário mínimo nacional para seus filhos para o quinto e o sexto mês.</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t xml:space="preserve">Contrato de Trabalho </w:t>
                  </w:r>
                  <w:r>
                    <w:rPr>
                      <w:rFonts w:ascii="Arial" w:eastAsia="Times New Roman" w:hAnsi="Arial" w:cs="Arial"/>
                      <w:b/>
                      <w:bCs/>
                      <w:sz w:val="23"/>
                      <w:szCs w:val="23"/>
                    </w:rPr>
                    <w:t> Admissão, Demissão, Modalidades</w:t>
                  </w:r>
                  <w:r>
                    <w:rPr>
                      <w:rFonts w:ascii="Arial" w:eastAsia="Times New Roman" w:hAnsi="Arial" w:cs="Arial"/>
                      <w:b/>
                      <w:bCs/>
                      <w:sz w:val="23"/>
                      <w:szCs w:val="23"/>
                    </w:rPr>
                    <w:t xml:space="preserve"> </w:t>
                  </w:r>
                  <w:r>
                    <w:rPr>
                      <w:rFonts w:ascii="Arial" w:eastAsia="Times New Roman" w:hAnsi="Arial" w:cs="Arial"/>
                      <w:b/>
                      <w:bCs/>
                      <w:sz w:val="23"/>
                      <w:szCs w:val="23"/>
                    </w:rPr>
                    <w:br/>
                  </w: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Desligamento/Demissão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DÉCIMA SÉTIMA - PAGAMENTO DAS VERBAS RESCISÓRIAS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Na r</w:t>
                  </w:r>
                  <w:r>
                    <w:rPr>
                      <w:rFonts w:ascii="Arial" w:hAnsi="Arial" w:cs="Arial"/>
                    </w:rPr>
                    <w:t>escisão contratual, ficam os empregadores obrigados a dar baixa na Carteira de Trabalho até:</w:t>
                  </w:r>
                </w:p>
                <w:p w:rsidR="00000000" w:rsidRDefault="00022F9A">
                  <w:pPr>
                    <w:pStyle w:val="NormalWeb"/>
                    <w:jc w:val="both"/>
                    <w:rPr>
                      <w:rFonts w:ascii="Arial" w:hAnsi="Arial" w:cs="Arial"/>
                      <w:sz w:val="23"/>
                      <w:szCs w:val="23"/>
                    </w:rPr>
                  </w:pPr>
                  <w:r>
                    <w:rPr>
                      <w:rFonts w:ascii="Arial" w:hAnsi="Arial" w:cs="Arial"/>
                    </w:rPr>
                    <w:t>a)    o 1º dia útil imediato ao término do contrato ou do aviso prévio cumprido;</w:t>
                  </w:r>
                </w:p>
                <w:p w:rsidR="00000000" w:rsidRDefault="00022F9A">
                  <w:pPr>
                    <w:pStyle w:val="NormalWeb"/>
                    <w:jc w:val="both"/>
                    <w:rPr>
                      <w:rFonts w:ascii="Arial" w:hAnsi="Arial" w:cs="Arial"/>
                      <w:sz w:val="23"/>
                      <w:szCs w:val="23"/>
                    </w:rPr>
                  </w:pPr>
                  <w:r>
                    <w:rPr>
                      <w:rFonts w:ascii="Arial" w:hAnsi="Arial" w:cs="Arial"/>
                    </w:rPr>
                    <w:t>b)    o 10º (décimo) dia contado a partir da notificação de demissão quando da aus</w:t>
                  </w:r>
                  <w:r>
                    <w:rPr>
                      <w:rFonts w:ascii="Arial" w:hAnsi="Arial" w:cs="Arial"/>
                    </w:rPr>
                    <w:t>ência do cumprimento de aviso prévio, indenização do mesmo ou dispensa do seu cumprimento, e, nos mesmos prazos das alienas a e b, proceder ao pagamento dos haveres devidos pela rescisão. </w:t>
                  </w:r>
                </w:p>
                <w:p w:rsidR="00000000" w:rsidRDefault="00022F9A">
                  <w:pPr>
                    <w:pStyle w:val="NormalWeb"/>
                    <w:jc w:val="both"/>
                    <w:rPr>
                      <w:rFonts w:ascii="Arial" w:hAnsi="Arial" w:cs="Arial"/>
                      <w:sz w:val="23"/>
                      <w:szCs w:val="23"/>
                    </w:rPr>
                  </w:pPr>
                  <w:r>
                    <w:rPr>
                      <w:rFonts w:ascii="Arial" w:hAnsi="Arial" w:cs="Arial"/>
                    </w:rPr>
                    <w:t> </w:t>
                  </w:r>
                </w:p>
                <w:p w:rsidR="00000000" w:rsidRDefault="00022F9A">
                  <w:pPr>
                    <w:pStyle w:val="NormalWeb"/>
                    <w:jc w:val="both"/>
                    <w:rPr>
                      <w:rFonts w:ascii="Arial" w:hAnsi="Arial" w:cs="Arial"/>
                      <w:sz w:val="23"/>
                      <w:szCs w:val="23"/>
                    </w:rPr>
                  </w:pPr>
                  <w:r>
                    <w:rPr>
                      <w:rStyle w:val="Forte"/>
                      <w:rFonts w:ascii="Arial" w:hAnsi="Arial" w:cs="Arial"/>
                    </w:rPr>
                    <w:t>Paragrafo Primeiro:</w:t>
                  </w:r>
                  <w:r>
                    <w:rPr>
                      <w:rFonts w:ascii="Arial" w:hAnsi="Arial" w:cs="Arial"/>
                    </w:rPr>
                    <w:t xml:space="preserve"> Na hipótese da mora ser motivada pela ausênci</w:t>
                  </w:r>
                  <w:r>
                    <w:rPr>
                      <w:rFonts w:ascii="Arial" w:hAnsi="Arial" w:cs="Arial"/>
                    </w:rPr>
                    <w:t>a do empregado, a empresa comunicará, por escrito e contra recibo, ao Sindicato Profissional, que terá 05 (cinco) dias para sua manifestação. Persistindo a ausência, ficará a empresa desobrigada de qualquer sanção.</w:t>
                  </w:r>
                </w:p>
                <w:p w:rsidR="00000000" w:rsidRDefault="00022F9A">
                  <w:pPr>
                    <w:pStyle w:val="NormalWeb"/>
                    <w:jc w:val="both"/>
                    <w:rPr>
                      <w:rFonts w:ascii="Arial" w:hAnsi="Arial" w:cs="Arial"/>
                      <w:sz w:val="23"/>
                      <w:szCs w:val="23"/>
                    </w:rPr>
                  </w:pPr>
                  <w:r>
                    <w:rPr>
                      <w:rStyle w:val="Forte"/>
                      <w:rFonts w:ascii="Arial" w:hAnsi="Arial" w:cs="Arial"/>
                    </w:rPr>
                    <w:lastRenderedPageBreak/>
                    <w:t> </w:t>
                  </w:r>
                </w:p>
                <w:p w:rsidR="00000000" w:rsidRDefault="00022F9A">
                  <w:pPr>
                    <w:pStyle w:val="NormalWeb"/>
                    <w:jc w:val="both"/>
                    <w:rPr>
                      <w:rFonts w:ascii="Arial" w:hAnsi="Arial" w:cs="Arial"/>
                      <w:sz w:val="23"/>
                      <w:szCs w:val="23"/>
                    </w:rPr>
                  </w:pPr>
                  <w:r>
                    <w:rPr>
                      <w:rStyle w:val="Forte"/>
                      <w:rFonts w:ascii="Arial" w:hAnsi="Arial" w:cs="Arial"/>
                    </w:rPr>
                    <w:t xml:space="preserve">Parágrafo Segundo: </w:t>
                  </w:r>
                  <w:r>
                    <w:rPr>
                      <w:rFonts w:ascii="Arial" w:hAnsi="Arial" w:cs="Arial"/>
                    </w:rPr>
                    <w:t>O pagamento das verb</w:t>
                  </w:r>
                  <w:r>
                    <w:rPr>
                      <w:rFonts w:ascii="Arial" w:hAnsi="Arial" w:cs="Arial"/>
                    </w:rPr>
                    <w:t>as rescisórias deverá ser feito, sem qualquer acréscimo, até o último dia legal, sendo que se o mesmo recair no sábado, domingo ou feriado, o referido pagamento deverá ser realizado até o último dia útil que anteceda o prazo legal.</w:t>
                  </w:r>
                </w:p>
                <w:p w:rsidR="00000000" w:rsidRDefault="00022F9A">
                  <w:pPr>
                    <w:pStyle w:val="NormalWeb"/>
                    <w:jc w:val="both"/>
                    <w:rPr>
                      <w:rFonts w:ascii="Arial" w:hAnsi="Arial" w:cs="Arial"/>
                      <w:sz w:val="23"/>
                      <w:szCs w:val="23"/>
                    </w:rPr>
                  </w:pPr>
                  <w:r>
                    <w:rPr>
                      <w:rStyle w:val="Forte"/>
                      <w:rFonts w:ascii="Arial" w:hAnsi="Arial" w:cs="Arial"/>
                      <w:u w:val="single"/>
                    </w:rPr>
                    <w:t> </w:t>
                  </w:r>
                </w:p>
                <w:p w:rsidR="00000000" w:rsidRDefault="00022F9A">
                  <w:pPr>
                    <w:pStyle w:val="NormalWeb"/>
                    <w:jc w:val="both"/>
                    <w:rPr>
                      <w:rFonts w:ascii="Arial" w:hAnsi="Arial" w:cs="Arial"/>
                      <w:sz w:val="23"/>
                      <w:szCs w:val="23"/>
                    </w:rPr>
                  </w:pPr>
                  <w:r>
                    <w:rPr>
                      <w:rStyle w:val="Forte"/>
                      <w:rFonts w:ascii="Arial" w:hAnsi="Arial" w:cs="Arial"/>
                    </w:rPr>
                    <w:t xml:space="preserve">Parágrafo Terceiro– </w:t>
                  </w:r>
                  <w:r>
                    <w:rPr>
                      <w:rFonts w:ascii="Arial" w:hAnsi="Arial" w:cs="Arial"/>
                    </w:rPr>
                    <w:t xml:space="preserve">O </w:t>
                  </w:r>
                  <w:r>
                    <w:rPr>
                      <w:rFonts w:ascii="Arial" w:hAnsi="Arial" w:cs="Arial"/>
                    </w:rPr>
                    <w:t>sindicato profissional quando da assistência a rescisão contratual deverá exigir do empregador a comprovação da quitação da contribuição sindical profissional e patronal, nos termos do parágrafo 2º, do artigo 583, CLT.</w:t>
                  </w:r>
                </w:p>
                <w:p w:rsidR="00000000" w:rsidRDefault="00022F9A">
                  <w:pP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br/>
                    <w:t>CLÁUSULA DÉCIMA OITAVA - JUSTA CAUS</w:t>
                  </w:r>
                  <w:r>
                    <w:rPr>
                      <w:rFonts w:ascii="Arial" w:eastAsia="Times New Roman" w:hAnsi="Arial" w:cs="Arial"/>
                      <w:b/>
                      <w:bCs/>
                      <w:sz w:val="23"/>
                      <w:szCs w:val="23"/>
                    </w:rPr>
                    <w:t xml:space="preserve">A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O empregado despedido por justa causa deve receber da empresa comunicação escrita com a declaração do motivo determinante, nos termos do art. 482, da CLT ou outro dispositivo legal infringido pelo trabalhador. </w:t>
                  </w:r>
                </w:p>
                <w:p w:rsidR="00000000" w:rsidRDefault="00022F9A">
                  <w:pP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br/>
                    <w:t>CLÁUSULA DÉCIMA NONA - INDENIZAÇÃ</w:t>
                  </w:r>
                  <w:r>
                    <w:rPr>
                      <w:rFonts w:ascii="Arial" w:eastAsia="Times New Roman" w:hAnsi="Arial" w:cs="Arial"/>
                      <w:b/>
                      <w:bCs/>
                      <w:sz w:val="23"/>
                      <w:szCs w:val="23"/>
                    </w:rPr>
                    <w:t xml:space="preserve">O ADICIONAL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As partes em cumprimento à lei 7.238, de 29/10/84 e visando dar tratamento uniforme ao pagamento da indenização adicional, estabelecem que: a) o tempo do aviso prévio cumprido ou indenizado integra o tempo de serviç</w:t>
                  </w:r>
                  <w:r>
                    <w:rPr>
                      <w:rFonts w:ascii="Arial" w:hAnsi="Arial" w:cs="Arial"/>
                    </w:rPr>
                    <w:t>o para todos os efeitos legais; b) somado o tempo do aviso prévio indenizado ao contrato</w:t>
                  </w:r>
                </w:p>
                <w:p w:rsidR="00000000" w:rsidRDefault="00022F9A">
                  <w:pPr>
                    <w:pStyle w:val="NormalWeb"/>
                    <w:jc w:val="both"/>
                    <w:rPr>
                      <w:rFonts w:ascii="Arial" w:hAnsi="Arial" w:cs="Arial"/>
                      <w:sz w:val="23"/>
                      <w:szCs w:val="23"/>
                    </w:rPr>
                  </w:pPr>
                  <w:r>
                    <w:rPr>
                      <w:rFonts w:ascii="Arial" w:hAnsi="Arial" w:cs="Arial"/>
                    </w:rPr>
                    <w:t>de trabalho é devida a indenização adicional quando a projeção ocorrer no período de 1/4/ a 30/4 de cada</w:t>
                  </w:r>
                </w:p>
                <w:p w:rsidR="00000000" w:rsidRDefault="00022F9A">
                  <w:pPr>
                    <w:pStyle w:val="NormalWeb"/>
                    <w:jc w:val="both"/>
                    <w:rPr>
                      <w:rFonts w:ascii="Arial" w:hAnsi="Arial" w:cs="Arial"/>
                      <w:sz w:val="23"/>
                      <w:szCs w:val="23"/>
                    </w:rPr>
                  </w:pPr>
                  <w:r>
                    <w:rPr>
                      <w:rFonts w:ascii="Arial" w:hAnsi="Arial" w:cs="Arial"/>
                    </w:rPr>
                    <w:t xml:space="preserve">ano; c) somado o tempo do aviso prévio indenizado ao contrato </w:t>
                  </w:r>
                  <w:r>
                    <w:rPr>
                      <w:rFonts w:ascii="Arial" w:hAnsi="Arial" w:cs="Arial"/>
                    </w:rPr>
                    <w:t>de trabalho, não é devida a indenização adicional, quando a projeção do tempo do aviso prévio recair no período posterior a 30/4/ ou anterior a 31/3 de cada ano.</w:t>
                  </w:r>
                </w:p>
                <w:p w:rsidR="00000000" w:rsidRDefault="00022F9A">
                  <w:pPr>
                    <w:pStyle w:val="NormalWeb"/>
                    <w:jc w:val="both"/>
                    <w:rPr>
                      <w:rFonts w:ascii="Arial" w:hAnsi="Arial" w:cs="Arial"/>
                      <w:sz w:val="23"/>
                      <w:szCs w:val="23"/>
                    </w:rPr>
                  </w:pPr>
                  <w:r>
                    <w:rPr>
                      <w:rFonts w:ascii="Arial" w:hAnsi="Arial" w:cs="Arial"/>
                    </w:rPr>
                    <w:t> </w:t>
                  </w:r>
                </w:p>
                <w:p w:rsidR="00000000" w:rsidRDefault="00022F9A">
                  <w:pPr>
                    <w:pStyle w:val="NormalWeb"/>
                    <w:jc w:val="both"/>
                    <w:rPr>
                      <w:rFonts w:ascii="Arial" w:hAnsi="Arial" w:cs="Arial"/>
                      <w:sz w:val="23"/>
                      <w:szCs w:val="23"/>
                    </w:rPr>
                  </w:pPr>
                  <w:r>
                    <w:rPr>
                      <w:rStyle w:val="Forte"/>
                      <w:rFonts w:ascii="Arial" w:hAnsi="Arial" w:cs="Arial"/>
                    </w:rPr>
                    <w:t>Parágrafo Único:</w:t>
                  </w:r>
                  <w:r>
                    <w:rPr>
                      <w:rFonts w:ascii="Arial" w:hAnsi="Arial" w:cs="Arial"/>
                    </w:rPr>
                    <w:t xml:space="preserve"> Ressalva-se que os dias de aviso prévio acrescentado pela lei 12.506/2011, </w:t>
                  </w:r>
                  <w:r>
                    <w:rPr>
                      <w:rFonts w:ascii="Arial" w:hAnsi="Arial" w:cs="Arial"/>
                    </w:rPr>
                    <w:t>serão computados para cálculo do tempo de serviço e consequente enquadramento para cálculo da indenização adicional.</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Aviso Prévio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VIGÉSIMA - AVISO PRÉVIO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O aviso prévio será obrigatoriamente comunicado por escrito ao empregado e deverá esp</w:t>
                  </w:r>
                  <w:r>
                    <w:rPr>
                      <w:rFonts w:ascii="Arial" w:hAnsi="Arial" w:cs="Arial"/>
                    </w:rPr>
                    <w:t xml:space="preserve">ecificar a natureza da dispensa (sem justa causa ou com justa causa), mediante contra recibo, devendo esclarecer se o empregado deve </w:t>
                  </w:r>
                  <w:r>
                    <w:rPr>
                      <w:rFonts w:ascii="Arial" w:hAnsi="Arial" w:cs="Arial"/>
                    </w:rPr>
                    <w:lastRenderedPageBreak/>
                    <w:t>ou não trabalhar no período.</w:t>
                  </w:r>
                </w:p>
                <w:p w:rsidR="00000000" w:rsidRDefault="00022F9A">
                  <w:pPr>
                    <w:pStyle w:val="NormalWeb"/>
                    <w:jc w:val="both"/>
                    <w:rPr>
                      <w:rFonts w:ascii="Arial" w:hAnsi="Arial" w:cs="Arial"/>
                      <w:sz w:val="23"/>
                      <w:szCs w:val="23"/>
                    </w:rPr>
                  </w:pPr>
                  <w:r>
                    <w:rPr>
                      <w:rStyle w:val="Forte"/>
                      <w:rFonts w:ascii="Arial" w:hAnsi="Arial" w:cs="Arial"/>
                    </w:rPr>
                    <w:t> Parágrafo Primeiro:</w:t>
                  </w:r>
                  <w:r>
                    <w:rPr>
                      <w:rFonts w:ascii="Arial" w:hAnsi="Arial" w:cs="Arial"/>
                    </w:rPr>
                    <w:t> O aviso prévio deverá conter o dia, local e horário de recebimento das ve</w:t>
                  </w:r>
                  <w:r>
                    <w:rPr>
                      <w:rFonts w:ascii="Arial" w:hAnsi="Arial" w:cs="Arial"/>
                    </w:rPr>
                    <w:t>rbas rescisórias. Sendo que o não comparecimento de qualquer uma das partes no dia, horário e local estabelecido no presente aviso, a parte presente após 30 minutos poderá solicitar a entidade homologadora declaração de não comparecimento da parte ausente.</w:t>
                  </w:r>
                </w:p>
                <w:p w:rsidR="00000000" w:rsidRDefault="00022F9A">
                  <w:pPr>
                    <w:pStyle w:val="NormalWeb"/>
                    <w:jc w:val="both"/>
                    <w:rPr>
                      <w:rFonts w:ascii="Arial" w:hAnsi="Arial" w:cs="Arial"/>
                      <w:sz w:val="23"/>
                      <w:szCs w:val="23"/>
                    </w:rPr>
                  </w:pPr>
                  <w:r>
                    <w:rPr>
                      <w:rStyle w:val="Forte"/>
                      <w:rFonts w:ascii="Arial" w:hAnsi="Arial" w:cs="Arial"/>
                    </w:rPr>
                    <w:t>Parágrafo Segundo</w:t>
                  </w:r>
                  <w:r>
                    <w:rPr>
                      <w:rFonts w:ascii="Arial" w:hAnsi="Arial" w:cs="Arial"/>
                    </w:rPr>
                    <w:t>: Durante o prazo do aviso prévio, dado pelo empregado, ficam vedadas as alterações nas condições de trabalho, inclusive transferência de local, horário ou qualquer outra alteração, sob pena de rescisão imediata do contrato de trabalho, r</w:t>
                  </w:r>
                  <w:r>
                    <w:rPr>
                      <w:rFonts w:ascii="Arial" w:hAnsi="Arial" w:cs="Arial"/>
                    </w:rPr>
                    <w:t>espondendo a empresa pelo pagamento do restante do aviso prévio e demais verbas rescisórias. Quando for demissionário o trabalhador, será possível a alteração do local de trabalho.</w:t>
                  </w:r>
                </w:p>
                <w:p w:rsidR="00000000" w:rsidRDefault="00022F9A">
                  <w:pPr>
                    <w:pStyle w:val="NormalWeb"/>
                    <w:jc w:val="both"/>
                    <w:rPr>
                      <w:rFonts w:ascii="Arial" w:hAnsi="Arial" w:cs="Arial"/>
                      <w:sz w:val="23"/>
                      <w:szCs w:val="23"/>
                    </w:rPr>
                  </w:pPr>
                  <w:r>
                    <w:rPr>
                      <w:rFonts w:ascii="Arial" w:hAnsi="Arial" w:cs="Arial"/>
                    </w:rPr>
                    <w:t> </w:t>
                  </w:r>
                  <w:r>
                    <w:rPr>
                      <w:rStyle w:val="Forte"/>
                      <w:rFonts w:ascii="Arial" w:hAnsi="Arial" w:cs="Arial"/>
                    </w:rPr>
                    <w:t>Parágrafo Terceiro</w:t>
                  </w:r>
                  <w:r>
                    <w:rPr>
                      <w:rFonts w:ascii="Arial" w:hAnsi="Arial" w:cs="Arial"/>
                    </w:rPr>
                    <w:t>: Alertam-se às partes de que está em vigor a Lei n.  12</w:t>
                  </w:r>
                  <w:r>
                    <w:rPr>
                      <w:rFonts w:ascii="Arial" w:hAnsi="Arial" w:cs="Arial"/>
                    </w:rPr>
                    <w:t>.506/2011, que disciplinou o aviso prévio proporcional, impondo-se o cumprimento. </w:t>
                  </w:r>
                </w:p>
                <w:p w:rsidR="00000000" w:rsidRDefault="00022F9A">
                  <w:pPr>
                    <w:pStyle w:val="NormalWeb"/>
                    <w:jc w:val="both"/>
                    <w:rPr>
                      <w:rFonts w:ascii="Arial" w:hAnsi="Arial" w:cs="Arial"/>
                      <w:sz w:val="23"/>
                      <w:szCs w:val="23"/>
                    </w:rPr>
                  </w:pPr>
                  <w:r>
                    <w:rPr>
                      <w:rStyle w:val="Forte"/>
                      <w:rFonts w:ascii="Arial" w:hAnsi="Arial" w:cs="Arial"/>
                    </w:rPr>
                    <w:t> </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Outros grupos específicos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VIGÉSIMA PRIMEIRA - ALTERAÇÃO DO CONTRATO DE TRABALHO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rPr>
                      <w:rFonts w:ascii="Arial" w:hAnsi="Arial" w:cs="Arial"/>
                      <w:sz w:val="23"/>
                      <w:szCs w:val="23"/>
                    </w:rPr>
                  </w:pPr>
                  <w:r>
                    <w:rPr>
                      <w:rFonts w:ascii="Arial" w:hAnsi="Arial" w:cs="Arial"/>
                    </w:rPr>
                    <w:t>Nos termos do art. 468 da CLT, nos contratos individuais de trabalho, qual</w:t>
                  </w:r>
                  <w:r>
                    <w:rPr>
                      <w:rFonts w:ascii="Arial" w:hAnsi="Arial" w:cs="Arial"/>
                    </w:rPr>
                    <w:t>quer alteração do contrato de trabalho, somente será licita com a concordância do empregado, e ainda assim, desde que não resulte direta ou indiretamente em prejuízo para o mesmo.</w:t>
                  </w:r>
                </w:p>
                <w:p w:rsidR="00000000" w:rsidRDefault="00022F9A">
                  <w:pPr>
                    <w:pStyle w:val="NormalWeb"/>
                    <w:rPr>
                      <w:rFonts w:ascii="Arial" w:hAnsi="Arial" w:cs="Arial"/>
                      <w:sz w:val="23"/>
                      <w:szCs w:val="23"/>
                    </w:rPr>
                  </w:pPr>
                  <w:r>
                    <w:rPr>
                      <w:rFonts w:ascii="Arial" w:hAnsi="Arial" w:cs="Arial"/>
                      <w:sz w:val="23"/>
                      <w:szCs w:val="23"/>
                    </w:rPr>
                    <w:t> </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t xml:space="preserve">Relações de Trabalho </w:t>
                  </w:r>
                  <w:r>
                    <w:rPr>
                      <w:rFonts w:ascii="Arial" w:eastAsia="Times New Roman" w:hAnsi="Arial" w:cs="Arial"/>
                      <w:b/>
                      <w:bCs/>
                      <w:sz w:val="23"/>
                      <w:szCs w:val="23"/>
                    </w:rPr>
                    <w:t> Condições de Trabalho, Normas de Pessoal e Estab</w:t>
                  </w:r>
                  <w:r>
                    <w:rPr>
                      <w:rFonts w:ascii="Arial" w:eastAsia="Times New Roman" w:hAnsi="Arial" w:cs="Arial"/>
                      <w:b/>
                      <w:bCs/>
                      <w:sz w:val="23"/>
                      <w:szCs w:val="23"/>
                    </w:rPr>
                    <w:t>ilidades</w:t>
                  </w:r>
                  <w:r>
                    <w:rPr>
                      <w:rFonts w:ascii="Arial" w:eastAsia="Times New Roman" w:hAnsi="Arial" w:cs="Arial"/>
                      <w:b/>
                      <w:bCs/>
                      <w:sz w:val="23"/>
                      <w:szCs w:val="23"/>
                    </w:rPr>
                    <w:t xml:space="preserve"> </w:t>
                  </w:r>
                  <w:r>
                    <w:rPr>
                      <w:rFonts w:ascii="Arial" w:eastAsia="Times New Roman" w:hAnsi="Arial" w:cs="Arial"/>
                      <w:b/>
                      <w:bCs/>
                      <w:sz w:val="23"/>
                      <w:szCs w:val="23"/>
                    </w:rPr>
                    <w:br/>
                  </w: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Ferramentas e Equipamentos de Trabalho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VIGÉSIMA SEGUNDA - DANIFICAÇÃO DE MATERIAL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Fica vedado o desconto no salário do empregado ou mesmo imposição de pagamento, por danificações de equipamentos de trabalho, usados no exercício da</w:t>
                  </w:r>
                  <w:r>
                    <w:rPr>
                      <w:rFonts w:ascii="Arial" w:hAnsi="Arial" w:cs="Arial"/>
                    </w:rPr>
                    <w:t>s funções, exceto nos casos de imperícia, imprudência, negligência ou dolo, devidamente apurado, mediante manifestação do empregado.</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Assédio Moral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VIGÉSIMA TERCEIRA - ASSÉDIO MORAL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 xml:space="preserve">Na política de combate ao Assédio Moral, este poderá </w:t>
                  </w:r>
                  <w:r>
                    <w:rPr>
                      <w:rFonts w:ascii="Arial" w:hAnsi="Arial" w:cs="Arial"/>
                    </w:rPr>
                    <w:t>ser um tema durante a realização das SIPATs, mediante a realização de palestras e distribuição de folhetos, a critério dos membros da CIPA.</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Estabilidade Mãe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VIGÉSIMA QUARTA - - ESTABILIDADE DA GESTANTE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rPr>
                      <w:rFonts w:ascii="Arial" w:hAnsi="Arial" w:cs="Arial"/>
                      <w:sz w:val="23"/>
                      <w:szCs w:val="23"/>
                    </w:rPr>
                  </w:pPr>
                  <w:r>
                    <w:rPr>
                      <w:rFonts w:ascii="Arial" w:hAnsi="Arial" w:cs="Arial"/>
                    </w:rPr>
                    <w:t>É garantida a estabilidade de emprego</w:t>
                  </w:r>
                  <w:r>
                    <w:rPr>
                      <w:rFonts w:ascii="Arial" w:hAnsi="Arial" w:cs="Arial"/>
                    </w:rPr>
                    <w:t xml:space="preserve"> à empregada gestante, desde a confirmação da gravidez até 05 (cinco) meses após o parto, devendo a mesma apresentar ao empregador, mediante contra recibo, atestado médico oficial comprobatório do estado gravídico.</w:t>
                  </w:r>
                </w:p>
                <w:p w:rsidR="00000000" w:rsidRDefault="00022F9A">
                  <w:pPr>
                    <w:pStyle w:val="NormalWeb"/>
                    <w:rPr>
                      <w:rFonts w:ascii="Arial" w:hAnsi="Arial" w:cs="Arial"/>
                      <w:sz w:val="23"/>
                      <w:szCs w:val="23"/>
                    </w:rPr>
                  </w:pPr>
                  <w:r>
                    <w:rPr>
                      <w:rFonts w:ascii="Arial" w:hAnsi="Arial" w:cs="Arial"/>
                    </w:rPr>
                    <w:t> </w:t>
                  </w:r>
                  <w:r>
                    <w:rPr>
                      <w:rStyle w:val="Forte"/>
                      <w:rFonts w:ascii="Arial" w:hAnsi="Arial" w:cs="Arial"/>
                    </w:rPr>
                    <w:t>Parágrafo Primeiro:</w:t>
                  </w:r>
                  <w:r>
                    <w:rPr>
                      <w:rFonts w:ascii="Arial" w:hAnsi="Arial" w:cs="Arial"/>
                    </w:rPr>
                    <w:t> Caso não apresente a</w:t>
                  </w:r>
                  <w:r>
                    <w:rPr>
                      <w:rFonts w:ascii="Arial" w:hAnsi="Arial" w:cs="Arial"/>
                    </w:rPr>
                    <w:t xml:space="preserve"> empregada a comprovação de seu estado gravídico, relativamente ao contrato de trabalho extinto, no prazo de 60 (sessenta) dias da rescisão contratual, tem-se que a mesma renunciou ao direito à estabilidade ou ocultou o seu estado gravídico para fins legai</w:t>
                  </w:r>
                  <w:r>
                    <w:rPr>
                      <w:rFonts w:ascii="Arial" w:hAnsi="Arial" w:cs="Arial"/>
                    </w:rPr>
                    <w:t>s.</w:t>
                  </w:r>
                </w:p>
                <w:p w:rsidR="00000000" w:rsidRDefault="00022F9A">
                  <w:pPr>
                    <w:pStyle w:val="NormalWeb"/>
                    <w:rPr>
                      <w:rFonts w:ascii="Arial" w:hAnsi="Arial" w:cs="Arial"/>
                      <w:sz w:val="23"/>
                      <w:szCs w:val="23"/>
                    </w:rPr>
                  </w:pPr>
                  <w:r>
                    <w:rPr>
                      <w:rStyle w:val="Forte"/>
                      <w:rFonts w:ascii="Arial" w:hAnsi="Arial" w:cs="Arial"/>
                    </w:rPr>
                    <w:t>Parágrafo Segundo: </w:t>
                  </w:r>
                  <w:r>
                    <w:rPr>
                      <w:rFonts w:ascii="Arial" w:hAnsi="Arial" w:cs="Arial"/>
                    </w:rPr>
                    <w:t>É devido também à segurada que adotar ou que obtiver a guarda judicial para fins de adoção de criança, nas seguintes condições: a) se a criança tiver até um ano de idade, o salário maternidade será de 120 (cento e vinte) dias; b) se a</w:t>
                  </w:r>
                  <w:r>
                    <w:rPr>
                      <w:rFonts w:ascii="Arial" w:hAnsi="Arial" w:cs="Arial"/>
                    </w:rPr>
                    <w:t xml:space="preserve"> criança tiver mais de um ano e até quatro anos de idade, o salário maternidade será de 60 dias; c) se a criança tiver mais de quatro de idade, o salário maternidade será de 30 (trinta) dias.</w:t>
                  </w:r>
                </w:p>
                <w:p w:rsidR="00000000" w:rsidRDefault="00022F9A">
                  <w:pPr>
                    <w:pStyle w:val="NormalWeb"/>
                    <w:rPr>
                      <w:rFonts w:ascii="Arial" w:hAnsi="Arial" w:cs="Arial"/>
                      <w:sz w:val="23"/>
                      <w:szCs w:val="23"/>
                    </w:rPr>
                  </w:pPr>
                  <w:r>
                    <w:rPr>
                      <w:rStyle w:val="Forte"/>
                      <w:rFonts w:ascii="Arial" w:hAnsi="Arial" w:cs="Arial"/>
                    </w:rPr>
                    <w:t>Parágrafo Terceiro: </w:t>
                  </w:r>
                  <w:r>
                    <w:rPr>
                      <w:rFonts w:ascii="Arial" w:hAnsi="Arial" w:cs="Arial"/>
                    </w:rPr>
                    <w:t>O salário maternidade com todos os adicionai</w:t>
                  </w:r>
                  <w:r>
                    <w:rPr>
                      <w:rFonts w:ascii="Arial" w:hAnsi="Arial" w:cs="Arial"/>
                    </w:rPr>
                    <w:t>s previstos na CCT, para a empregada é pago pela empresa. Para as demais, inclusive, a segurada que adotar ou obtiver a guarda judicial para fins de adoção será pago pelo INSS.</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Estabilidade Acidentados/Portadores Doença Profissional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VIGÉSIMA </w:t>
                  </w:r>
                  <w:r>
                    <w:rPr>
                      <w:rFonts w:ascii="Arial" w:eastAsia="Times New Roman" w:hAnsi="Arial" w:cs="Arial"/>
                      <w:b/>
                      <w:bCs/>
                      <w:sz w:val="23"/>
                      <w:szCs w:val="23"/>
                    </w:rPr>
                    <w:t xml:space="preserve">QUINTA - ESTABILIDADE DO ACIDENTADO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Ao empregado que sofreu acidente de trabalho, mediante comunicação da CAT, fica assegurada a estabilidade de 12 (doze) meses no emprego, na forma do art. 118, da Lei nº. 8213/91 e sua alteração.</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Estabilidade Aposentadoria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VIGÉSIMA SEXTA - ESTABILIDADE AO APOSENTADO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 xml:space="preserve">Os empregados que comprovarem até o ato da rescisão contratual estar a 12 (doze) meses da aquisição do direito à aposentadoria por tempo de serviço ou idade e, desde que </w:t>
                  </w:r>
                  <w:r>
                    <w:rPr>
                      <w:rFonts w:ascii="Arial" w:hAnsi="Arial" w:cs="Arial"/>
                    </w:rPr>
                    <w:t xml:space="preserve">o seu contrato de trabalho na mesma empresa tenha pelo menos 05 (cinco) anos de duração, adquirirão estabilidade no emprego, à exceção da ocorrência de justa </w:t>
                  </w:r>
                  <w:r>
                    <w:rPr>
                      <w:rFonts w:ascii="Arial" w:hAnsi="Arial" w:cs="Arial"/>
                    </w:rPr>
                    <w:lastRenderedPageBreak/>
                    <w:t>causa, na forma da lei, devidamente comprovada.</w:t>
                  </w:r>
                </w:p>
                <w:p w:rsidR="00000000" w:rsidRDefault="00022F9A">
                  <w:pPr>
                    <w:pStyle w:val="NormalWeb"/>
                    <w:jc w:val="both"/>
                    <w:rPr>
                      <w:rFonts w:ascii="Arial" w:hAnsi="Arial" w:cs="Arial"/>
                      <w:sz w:val="23"/>
                      <w:szCs w:val="23"/>
                    </w:rPr>
                  </w:pPr>
                  <w:r>
                    <w:rPr>
                      <w:rFonts w:ascii="Arial" w:hAnsi="Arial" w:cs="Arial"/>
                    </w:rPr>
                    <w:t> </w:t>
                  </w:r>
                  <w:r>
                    <w:rPr>
                      <w:rStyle w:val="Forte"/>
                      <w:rFonts w:ascii="Arial" w:hAnsi="Arial" w:cs="Arial"/>
                    </w:rPr>
                    <w:t>Parágrafo Único: </w:t>
                  </w:r>
                  <w:r>
                    <w:rPr>
                      <w:rFonts w:ascii="Arial" w:hAnsi="Arial" w:cs="Arial"/>
                    </w:rPr>
                    <w:t>Aposentado o empregado, qualquer</w:t>
                  </w:r>
                  <w:r>
                    <w:rPr>
                      <w:rFonts w:ascii="Arial" w:hAnsi="Arial" w:cs="Arial"/>
                    </w:rPr>
                    <w:t xml:space="preserve"> que seja a espécie (especial, proporcional, tempo de serviço, idade), caso seja despedido pela empresa esta deverá pagar a multa do FGTS relativamente a todo tempo de serviço prestado ao empregador</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t xml:space="preserve">Jornada de Trabalho </w:t>
                  </w:r>
                  <w:r>
                    <w:rPr>
                      <w:rFonts w:ascii="Arial" w:eastAsia="Times New Roman" w:hAnsi="Arial" w:cs="Arial"/>
                      <w:b/>
                      <w:bCs/>
                      <w:sz w:val="23"/>
                      <w:szCs w:val="23"/>
                    </w:rPr>
                    <w:t> Duração, Distribuição, Controle,</w:t>
                  </w:r>
                  <w:r>
                    <w:rPr>
                      <w:rFonts w:ascii="Arial" w:eastAsia="Times New Roman" w:hAnsi="Arial" w:cs="Arial"/>
                      <w:b/>
                      <w:bCs/>
                      <w:sz w:val="23"/>
                      <w:szCs w:val="23"/>
                    </w:rPr>
                    <w:t xml:space="preserve"> Faltas</w:t>
                  </w:r>
                  <w:r>
                    <w:rPr>
                      <w:rFonts w:ascii="Arial" w:eastAsia="Times New Roman" w:hAnsi="Arial" w:cs="Arial"/>
                      <w:b/>
                      <w:bCs/>
                      <w:sz w:val="23"/>
                      <w:szCs w:val="23"/>
                    </w:rPr>
                    <w:t xml:space="preserve"> </w:t>
                  </w:r>
                  <w:r>
                    <w:rPr>
                      <w:rFonts w:ascii="Arial" w:eastAsia="Times New Roman" w:hAnsi="Arial" w:cs="Arial"/>
                      <w:b/>
                      <w:bCs/>
                      <w:sz w:val="23"/>
                      <w:szCs w:val="23"/>
                    </w:rPr>
                    <w:br/>
                  </w: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Duração e Horário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VIGÉSIMA SÉTIMA - JORNADA DE TRABALHO - COMPENSAÇÃO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Fica pactuado entre as categorias a possibilidade de cumprimento das seguintes jornadas: a) de seis horas dia de segunda a sexta-feira e, b) 12 horas  em sábados</w:t>
                  </w:r>
                  <w:r>
                    <w:rPr>
                      <w:rFonts w:ascii="Arial" w:hAnsi="Arial" w:cs="Arial"/>
                    </w:rPr>
                    <w:t xml:space="preserve"> e domingos, em regime de plantão; c) intervalos de 15 minutos nas jornadas de seis horas e de uma hora, para a jornada de 12 horas. </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Prorrogação/Redução de Jornada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VIGÉSIMA OITAVA - BANCO DE HORAS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rPr>
                      <w:rFonts w:ascii="Arial" w:hAnsi="Arial" w:cs="Arial"/>
                      <w:sz w:val="23"/>
                      <w:szCs w:val="23"/>
                    </w:rPr>
                  </w:pPr>
                  <w:r>
                    <w:rPr>
                      <w:rFonts w:ascii="Arial" w:hAnsi="Arial" w:cs="Arial"/>
                    </w:rPr>
                    <w:t xml:space="preserve">Fica mantido nas Categorias (Econômica e </w:t>
                  </w:r>
                  <w:r>
                    <w:rPr>
                      <w:rFonts w:ascii="Arial" w:hAnsi="Arial" w:cs="Arial"/>
                    </w:rPr>
                    <w:t>Profissional), até 30/04/2018 o regime de compensação de horas de trabalho, denominado BANCO DE HORAS, na forma do que dispõem os parágrafos 2º e 3º do artigo 59, da CLT, com a redação dada pelo artigo 6º, da Lei n.º 9.601 de 21 de janeiro de 1998, Dec. n.</w:t>
                  </w:r>
                  <w:r>
                    <w:rPr>
                      <w:rFonts w:ascii="Arial" w:hAnsi="Arial" w:cs="Arial"/>
                    </w:rPr>
                    <w:t>º 2.490, de 04 de fevereiro de 1998 e, nos termos do inciso XIII, do artigo 7º, da CF/88.</w:t>
                  </w:r>
                </w:p>
                <w:p w:rsidR="00000000" w:rsidRDefault="00022F9A">
                  <w:pPr>
                    <w:pStyle w:val="NormalWeb"/>
                    <w:rPr>
                      <w:rFonts w:ascii="Arial" w:hAnsi="Arial" w:cs="Arial"/>
                      <w:sz w:val="23"/>
                      <w:szCs w:val="23"/>
                    </w:rPr>
                  </w:pPr>
                  <w:r>
                    <w:rPr>
                      <w:rStyle w:val="Forte"/>
                      <w:rFonts w:ascii="Arial" w:hAnsi="Arial" w:cs="Arial"/>
                    </w:rPr>
                    <w:t> Parágrafo Primeiro:</w:t>
                  </w:r>
                  <w:r>
                    <w:rPr>
                      <w:rFonts w:ascii="Arial" w:hAnsi="Arial" w:cs="Arial"/>
                    </w:rPr>
                    <w:t xml:space="preserve"> Pelo sistema retro adotado, as Empresas poderão exigir labor em dias normais de trabalho até </w:t>
                  </w:r>
                  <w:r>
                    <w:rPr>
                      <w:rFonts w:ascii="Arial" w:hAnsi="Arial" w:cs="Arial"/>
                    </w:rPr>
                    <w:t>uma jornada de 8 (oito) horas de segunda a sexta-feira e 12 (doze) horas para aqueles  de plantões,   afastado o respeito ao intervalo do artigo 66, da CLT.</w:t>
                  </w:r>
                </w:p>
                <w:p w:rsidR="00000000" w:rsidRDefault="00022F9A">
                  <w:pPr>
                    <w:pStyle w:val="NormalWeb"/>
                    <w:rPr>
                      <w:rFonts w:ascii="Arial" w:hAnsi="Arial" w:cs="Arial"/>
                      <w:sz w:val="23"/>
                      <w:szCs w:val="23"/>
                    </w:rPr>
                  </w:pPr>
                  <w:r>
                    <w:rPr>
                      <w:rStyle w:val="Forte"/>
                      <w:rFonts w:ascii="Arial" w:hAnsi="Arial" w:cs="Arial"/>
                    </w:rPr>
                    <w:t> Parágrafo Segundo:</w:t>
                  </w:r>
                  <w:r>
                    <w:rPr>
                      <w:rFonts w:ascii="Arial" w:hAnsi="Arial" w:cs="Arial"/>
                    </w:rPr>
                    <w:t> As horas trabalhadas em prorrogação de jornada para fins de compensação, no reg</w:t>
                  </w:r>
                  <w:r>
                    <w:rPr>
                      <w:rFonts w:ascii="Arial" w:hAnsi="Arial" w:cs="Arial"/>
                    </w:rPr>
                    <w:t>ime de Banco de Horas, não se caracterizam como horas extraordinárias e, sobre elas não incidirão qualquer adicional, salvo nas hipóteses disciplinadas adiante:</w:t>
                  </w:r>
                </w:p>
                <w:p w:rsidR="00000000" w:rsidRDefault="00022F9A">
                  <w:pPr>
                    <w:pStyle w:val="NormalWeb"/>
                    <w:rPr>
                      <w:rFonts w:ascii="Arial" w:hAnsi="Arial" w:cs="Arial"/>
                      <w:sz w:val="23"/>
                      <w:szCs w:val="23"/>
                    </w:rPr>
                  </w:pPr>
                  <w:r>
                    <w:rPr>
                      <w:rStyle w:val="Forte"/>
                      <w:rFonts w:ascii="Arial" w:hAnsi="Arial" w:cs="Arial"/>
                    </w:rPr>
                    <w:t> Parágrafo Terceiro:</w:t>
                  </w:r>
                  <w:r>
                    <w:rPr>
                      <w:rFonts w:ascii="Arial" w:hAnsi="Arial" w:cs="Arial"/>
                    </w:rPr>
                    <w:t> O sistema do BANCO DE HORAS poderá ser aplicado, tanto para antecipação de</w:t>
                  </w:r>
                  <w:r>
                    <w:rPr>
                      <w:rFonts w:ascii="Arial" w:hAnsi="Arial" w:cs="Arial"/>
                    </w:rPr>
                    <w:t xml:space="preserve"> horas de trabalho, com liberação posterior, quanto para liberação de horas com reposição posterior. O saldo credor de horas de cada trabalhador poderá ser compensado da seguinte forma: folgas adicionais seguidas ao período de férias; folgas coletivas, a c</w:t>
                  </w:r>
                  <w:r>
                    <w:rPr>
                      <w:rFonts w:ascii="Arial" w:hAnsi="Arial" w:cs="Arial"/>
                    </w:rPr>
                    <w:t>ritério da empresa; folgas individuais, negociadas de comum acordo entre o empregado e sua supervisão. Ainda, a critério da empresa, o empregado mesmo que não tenha saldo credor de horas, poderá ter folgas coletivas ou individuais, com o correspondente déb</w:t>
                  </w:r>
                  <w:r>
                    <w:rPr>
                      <w:rFonts w:ascii="Arial" w:hAnsi="Arial" w:cs="Arial"/>
                    </w:rPr>
                    <w:t>ito no Banco de Horas, para posterior compensação.</w:t>
                  </w:r>
                </w:p>
                <w:p w:rsidR="00000000" w:rsidRDefault="00022F9A">
                  <w:pPr>
                    <w:pStyle w:val="NormalWeb"/>
                    <w:rPr>
                      <w:rFonts w:ascii="Arial" w:hAnsi="Arial" w:cs="Arial"/>
                      <w:sz w:val="23"/>
                      <w:szCs w:val="23"/>
                    </w:rPr>
                  </w:pPr>
                  <w:r>
                    <w:rPr>
                      <w:rStyle w:val="Forte"/>
                      <w:rFonts w:ascii="Arial" w:hAnsi="Arial" w:cs="Arial"/>
                    </w:rPr>
                    <w:t> Parágrafo Quarto:</w:t>
                  </w:r>
                  <w:r>
                    <w:rPr>
                      <w:rFonts w:ascii="Arial" w:hAnsi="Arial" w:cs="Arial"/>
                    </w:rPr>
                    <w:t> Em qualquer das situações acima, fica estabelecido que: a) no cálculo de compensação, para cada hora trabalhada em prorrogação de jornada de trabalho, será computada como 1 (uma) hora de</w:t>
                  </w:r>
                  <w:r>
                    <w:rPr>
                      <w:rFonts w:ascii="Arial" w:hAnsi="Arial" w:cs="Arial"/>
                    </w:rPr>
                    <w:t xml:space="preserve"> liberação; b) a compensação ocorrerá nos prazos abaixo; </w:t>
                  </w:r>
                  <w:r>
                    <w:rPr>
                      <w:rFonts w:ascii="Arial" w:hAnsi="Arial" w:cs="Arial"/>
                      <w:u w:val="single"/>
                    </w:rPr>
                    <w:t xml:space="preserve">c) As horas credoras no banco de horas dos empregados poderão ser </w:t>
                  </w:r>
                  <w:r>
                    <w:rPr>
                      <w:rFonts w:ascii="Arial" w:hAnsi="Arial" w:cs="Arial"/>
                      <w:u w:val="single"/>
                    </w:rPr>
                    <w:lastRenderedPageBreak/>
                    <w:t>pagas com adicional de 25%, na folha de pagamento de competência do mês anterior do fechamento do banco de horas; d</w:t>
                  </w:r>
                  <w:r>
                    <w:rPr>
                      <w:rFonts w:ascii="Arial" w:hAnsi="Arial" w:cs="Arial"/>
                    </w:rPr>
                    <w:t>) </w:t>
                  </w:r>
                  <w:r>
                    <w:rPr>
                      <w:rFonts w:ascii="Arial" w:hAnsi="Arial" w:cs="Arial"/>
                      <w:u w:val="single"/>
                    </w:rPr>
                    <w:t>o saldo de horas</w:t>
                  </w:r>
                  <w:r>
                    <w:rPr>
                      <w:rFonts w:ascii="Arial" w:hAnsi="Arial" w:cs="Arial"/>
                      <w:u w:val="single"/>
                    </w:rPr>
                    <w:t xml:space="preserve"> não pagas como acima definido, será pago, na forma da cláusula 8ª, desta CCT;</w:t>
                  </w:r>
                  <w:r>
                    <w:rPr>
                      <w:rFonts w:ascii="Arial" w:hAnsi="Arial" w:cs="Arial"/>
                    </w:rPr>
                    <w:t> e) todas as jornadas cumpridas pelo trabalhador serão consignadas em cartões-ponto, os quais serão considerados para a apuração da carga horária do período contratado:</w:t>
                  </w:r>
                </w:p>
                <w:p w:rsidR="00000000" w:rsidRDefault="00022F9A">
                  <w:pPr>
                    <w:pStyle w:val="NormalWeb"/>
                    <w:rPr>
                      <w:rFonts w:ascii="Arial" w:hAnsi="Arial" w:cs="Arial"/>
                      <w:sz w:val="23"/>
                      <w:szCs w:val="23"/>
                    </w:rPr>
                  </w:pPr>
                  <w:r>
                    <w:rPr>
                      <w:rStyle w:val="Forte"/>
                      <w:rFonts w:ascii="Arial" w:hAnsi="Arial" w:cs="Arial"/>
                    </w:rPr>
                    <w:t> a)</w:t>
                  </w:r>
                  <w:r>
                    <w:rPr>
                      <w:rFonts w:ascii="Arial" w:hAnsi="Arial" w:cs="Arial"/>
                    </w:rPr>
                    <w:t> - Tod</w:t>
                  </w:r>
                  <w:r>
                    <w:rPr>
                      <w:rFonts w:ascii="Arial" w:hAnsi="Arial" w:cs="Arial"/>
                    </w:rPr>
                    <w:t>as as horas credoras ou devedoras do banco de horas até a data de 30/04/2017, serão compensadas até a data de 31/10/2017.</w:t>
                  </w:r>
                </w:p>
                <w:p w:rsidR="00000000" w:rsidRDefault="00022F9A">
                  <w:pPr>
                    <w:pStyle w:val="NormalWeb"/>
                    <w:rPr>
                      <w:rFonts w:ascii="Arial" w:hAnsi="Arial" w:cs="Arial"/>
                      <w:sz w:val="23"/>
                      <w:szCs w:val="23"/>
                    </w:rPr>
                  </w:pPr>
                  <w:r>
                    <w:rPr>
                      <w:rStyle w:val="Forte"/>
                      <w:rFonts w:ascii="Arial" w:hAnsi="Arial" w:cs="Arial"/>
                    </w:rPr>
                    <w:t>b)</w:t>
                  </w:r>
                  <w:r>
                    <w:rPr>
                      <w:rFonts w:ascii="Arial" w:hAnsi="Arial" w:cs="Arial"/>
                    </w:rPr>
                    <w:t> - Todas as horas credoras ou devedoras do banco de horas até a data de 31/10/2017 serão compensadas até a data de 30/04/2018.</w:t>
                  </w:r>
                </w:p>
                <w:p w:rsidR="00000000" w:rsidRDefault="00022F9A">
                  <w:pPr>
                    <w:pStyle w:val="NormalWeb"/>
                    <w:rPr>
                      <w:rFonts w:ascii="Arial" w:hAnsi="Arial" w:cs="Arial"/>
                      <w:sz w:val="23"/>
                      <w:szCs w:val="23"/>
                    </w:rPr>
                  </w:pPr>
                  <w:r>
                    <w:rPr>
                      <w:rStyle w:val="Forte"/>
                      <w:rFonts w:ascii="Arial" w:hAnsi="Arial" w:cs="Arial"/>
                    </w:rPr>
                    <w:t>c)</w:t>
                  </w:r>
                  <w:r>
                    <w:rPr>
                      <w:rFonts w:ascii="Arial" w:hAnsi="Arial" w:cs="Arial"/>
                    </w:rPr>
                    <w:t xml:space="preserve"> - </w:t>
                  </w:r>
                  <w:r>
                    <w:rPr>
                      <w:rFonts w:ascii="Arial" w:hAnsi="Arial" w:cs="Arial"/>
                    </w:rPr>
                    <w:t>Todas as horas credoras ou devedoras do banco de horas até a data de 30/04/2018 serão compensadas até a data de 31/10/2018.</w:t>
                  </w:r>
                </w:p>
                <w:p w:rsidR="00000000" w:rsidRDefault="00022F9A">
                  <w:pPr>
                    <w:pStyle w:val="NormalWeb"/>
                    <w:rPr>
                      <w:rFonts w:ascii="Arial" w:hAnsi="Arial" w:cs="Arial"/>
                      <w:sz w:val="23"/>
                      <w:szCs w:val="23"/>
                    </w:rPr>
                  </w:pPr>
                  <w:r>
                    <w:rPr>
                      <w:rStyle w:val="Forte"/>
                      <w:rFonts w:ascii="Arial" w:hAnsi="Arial" w:cs="Arial"/>
                    </w:rPr>
                    <w:t>Parágrafo Quinto: a) </w:t>
                  </w:r>
                  <w:r>
                    <w:rPr>
                      <w:rFonts w:ascii="Arial" w:hAnsi="Arial" w:cs="Arial"/>
                    </w:rPr>
                    <w:t>Na hipótese de rescisão do contrato de trabalho sem justa causa pelo empregador, sem que tenha havido a compens</w:t>
                  </w:r>
                  <w:r>
                    <w:rPr>
                      <w:rFonts w:ascii="Arial" w:hAnsi="Arial" w:cs="Arial"/>
                    </w:rPr>
                    <w:t>ação integral das horas trabalhadas, será feito o confronto entre as horas compensadas e as prorrogadas. </w:t>
                  </w:r>
                  <w:r>
                    <w:rPr>
                      <w:rStyle w:val="Forte"/>
                      <w:rFonts w:ascii="Arial" w:hAnsi="Arial" w:cs="Arial"/>
                    </w:rPr>
                    <w:t>b) </w:t>
                  </w:r>
                  <w:r>
                    <w:rPr>
                      <w:rFonts w:ascii="Arial" w:hAnsi="Arial" w:cs="Arial"/>
                    </w:rPr>
                    <w:t xml:space="preserve"> Havendo crédito a favor do trabalhador, este fará jus ao pagamento das horas devidas como extraordinárias, com o adicional previsto na cláusula da </w:t>
                  </w:r>
                  <w:r>
                    <w:rPr>
                      <w:rFonts w:ascii="Arial" w:hAnsi="Arial" w:cs="Arial"/>
                    </w:rPr>
                    <w:t>CCT aplicável às categorias aqui envolvidas, ao preço vigente por ocasião da rescisão contratual. Se houver débito pelo trabalhador as horas não compensadas serão perdoadas; </w:t>
                  </w:r>
                  <w:r>
                    <w:rPr>
                      <w:rStyle w:val="Forte"/>
                      <w:rFonts w:ascii="Arial" w:hAnsi="Arial" w:cs="Arial"/>
                    </w:rPr>
                    <w:t>c</w:t>
                  </w:r>
                  <w:r>
                    <w:rPr>
                      <w:rFonts w:ascii="Arial" w:hAnsi="Arial" w:cs="Arial"/>
                    </w:rPr>
                    <w:t>) No caso de pedido de demissão pelo empregado</w:t>
                  </w:r>
                  <w:r>
                    <w:rPr>
                      <w:rStyle w:val="Forte"/>
                      <w:rFonts w:ascii="Arial" w:hAnsi="Arial" w:cs="Arial"/>
                    </w:rPr>
                    <w:t>,</w:t>
                  </w:r>
                  <w:r>
                    <w:rPr>
                      <w:rFonts w:ascii="Arial" w:hAnsi="Arial" w:cs="Arial"/>
                    </w:rPr>
                    <w:t> eventuais horas não compensadas p</w:t>
                  </w:r>
                  <w:r>
                    <w:rPr>
                      <w:rFonts w:ascii="Arial" w:hAnsi="Arial" w:cs="Arial"/>
                    </w:rPr>
                    <w:t>elo mesmo, serão descontadas de forma simples quando da rescisão contratual.</w:t>
                  </w:r>
                </w:p>
                <w:p w:rsidR="00000000" w:rsidRDefault="00022F9A">
                  <w:pPr>
                    <w:pStyle w:val="NormalWeb"/>
                    <w:rPr>
                      <w:rFonts w:ascii="Arial" w:hAnsi="Arial" w:cs="Arial"/>
                      <w:sz w:val="23"/>
                      <w:szCs w:val="23"/>
                    </w:rPr>
                  </w:pPr>
                  <w:r>
                    <w:rPr>
                      <w:rStyle w:val="Forte"/>
                      <w:rFonts w:ascii="Arial" w:hAnsi="Arial" w:cs="Arial"/>
                    </w:rPr>
                    <w:t> Parágrafo Sexto:</w:t>
                  </w:r>
                  <w:r>
                    <w:rPr>
                      <w:rFonts w:ascii="Arial" w:hAnsi="Arial" w:cs="Arial"/>
                    </w:rPr>
                    <w:t> Os empregados que não quiserem participar do Banco de Horas deverão comunicar por escrito ao empregador, no prazo de até 60 (sessenta) dias, a contar da homologa</w:t>
                  </w:r>
                  <w:r>
                    <w:rPr>
                      <w:rFonts w:ascii="Arial" w:hAnsi="Arial" w:cs="Arial"/>
                    </w:rPr>
                    <w:t>ção desta CCT. O empregado admitido terá 60 (sessenta) dias para definir sua participação no Banco de Horas.</w:t>
                  </w:r>
                </w:p>
                <w:p w:rsidR="00000000" w:rsidRDefault="00022F9A">
                  <w:pPr>
                    <w:pStyle w:val="NormalWeb"/>
                    <w:rPr>
                      <w:rFonts w:ascii="Arial" w:hAnsi="Arial" w:cs="Arial"/>
                      <w:sz w:val="23"/>
                      <w:szCs w:val="23"/>
                    </w:rPr>
                  </w:pPr>
                  <w:r>
                    <w:rPr>
                      <w:rStyle w:val="Forte"/>
                      <w:rFonts w:ascii="Arial" w:hAnsi="Arial" w:cs="Arial"/>
                    </w:rPr>
                    <w:t>Parágrafo Sétimo:</w:t>
                  </w:r>
                  <w:r>
                    <w:rPr>
                      <w:rFonts w:ascii="Arial" w:hAnsi="Arial" w:cs="Arial"/>
                    </w:rPr>
                    <w:t> O período de férias do trabalhador não poderá ser utilizado para compensação de banco de horas.</w:t>
                  </w:r>
                </w:p>
                <w:p w:rsidR="00000000" w:rsidRDefault="00022F9A">
                  <w:pPr>
                    <w:pStyle w:val="NormalWeb"/>
                    <w:rPr>
                      <w:rFonts w:ascii="Arial" w:hAnsi="Arial" w:cs="Arial"/>
                      <w:sz w:val="23"/>
                      <w:szCs w:val="23"/>
                    </w:rPr>
                  </w:pPr>
                  <w:r>
                    <w:rPr>
                      <w:rStyle w:val="Forte"/>
                      <w:rFonts w:ascii="Arial" w:hAnsi="Arial" w:cs="Arial"/>
                    </w:rPr>
                    <w:t> Parágrafo Oitavo:</w:t>
                  </w:r>
                  <w:r>
                    <w:rPr>
                      <w:rFonts w:ascii="Arial" w:hAnsi="Arial" w:cs="Arial"/>
                    </w:rPr>
                    <w:t> As Empresas de</w:t>
                  </w:r>
                  <w:r>
                    <w:rPr>
                      <w:rFonts w:ascii="Arial" w:hAnsi="Arial" w:cs="Arial"/>
                    </w:rPr>
                    <w:t xml:space="preserve">verão manter quadro de débito ou crédito do saldo de horas, e fornecer a cada 60 (sessenta) dias, extratos desse saldo mediante solicitação dos trabalhadores. Aqueles empregados que apresentarem débito de horas no Banco, quando convocados pela empresa com </w:t>
                  </w:r>
                  <w:r>
                    <w:rPr>
                      <w:rFonts w:ascii="Arial" w:hAnsi="Arial" w:cs="Arial"/>
                    </w:rPr>
                    <w:t xml:space="preserve">antecedência mínima de 48 (quarenta e oito) horas, e se negarem ao cumprimento da escala, sofrerão desconto no salário mensal do número de horas correspondentes e o consequente número de horas no Banco, porque pagas. E também o trabalhador quando precisar </w:t>
                  </w:r>
                  <w:r>
                    <w:rPr>
                      <w:rFonts w:ascii="Arial" w:hAnsi="Arial" w:cs="Arial"/>
                    </w:rPr>
                    <w:t>ocupar o banco de horas, deverá comunicar por escrito a empresa com 72 horas de antecedência, desde que não seja final para a semana subsequente, sendo que a mesma após notificação deverá conceder as horas ao trabalhador, se não o fizer deverá justificar o</w:t>
                  </w:r>
                  <w:r>
                    <w:rPr>
                      <w:rFonts w:ascii="Arial" w:hAnsi="Arial" w:cs="Arial"/>
                    </w:rPr>
                    <w:t xml:space="preserve"> mesmo por escrito.</w:t>
                  </w:r>
                </w:p>
                <w:p w:rsidR="00000000" w:rsidRDefault="00022F9A">
                  <w:pPr>
                    <w:pStyle w:val="NormalWeb"/>
                    <w:rPr>
                      <w:rFonts w:ascii="Arial" w:hAnsi="Arial" w:cs="Arial"/>
                      <w:sz w:val="23"/>
                      <w:szCs w:val="23"/>
                    </w:rPr>
                  </w:pPr>
                  <w:r>
                    <w:rPr>
                      <w:rFonts w:ascii="Arial" w:hAnsi="Arial" w:cs="Arial"/>
                    </w:rPr>
                    <w:t> </w:t>
                  </w:r>
                  <w:r>
                    <w:rPr>
                      <w:rStyle w:val="Forte"/>
                      <w:rFonts w:ascii="Arial" w:hAnsi="Arial" w:cs="Arial"/>
                    </w:rPr>
                    <w:t>Parágrafo Nono: </w:t>
                  </w:r>
                  <w:r>
                    <w:rPr>
                      <w:rFonts w:ascii="Arial" w:hAnsi="Arial" w:cs="Arial"/>
                    </w:rPr>
                    <w:t>A adoção do sistema de flexibilização de jornada de trabalho não descaracteriza o acordo de compensação de jornada, consoante ali definido pelas entidades sindicais.</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Faltas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CLÁUSULA VIGÉSIMA NONA - AUSÊNCIAS LEGAIS</w:t>
                  </w:r>
                  <w:r>
                    <w:rPr>
                      <w:rFonts w:ascii="Arial" w:eastAsia="Times New Roman" w:hAnsi="Arial" w:cs="Arial"/>
                      <w:b/>
                      <w:bCs/>
                      <w:sz w:val="23"/>
                      <w:szCs w:val="23"/>
                    </w:rPr>
                    <w:t xml:space="preserve">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 xml:space="preserve">As ausências legais a que aludem os incisos II, III e IV, do artigo 473, da CLT, respeitados os critérios mais vantajosos, ficam ampliados para: a) - 5 (cinco) dias consecutivos, em caso de casamento; b) - 5 (cinco) dias </w:t>
                  </w:r>
                  <w:r>
                    <w:rPr>
                      <w:rFonts w:ascii="Arial" w:hAnsi="Arial" w:cs="Arial"/>
                    </w:rPr>
                    <w:lastRenderedPageBreak/>
                    <w:t>consecutivos, no caso de nascim</w:t>
                  </w:r>
                  <w:r>
                    <w:rPr>
                      <w:rFonts w:ascii="Arial" w:hAnsi="Arial" w:cs="Arial"/>
                    </w:rPr>
                    <w:t>ento de filho, no decorrer da primeira semana, para os  empregados do sexo masculino; c) - 5 (cinco) dias úteis, no caso de falecimento de pai, mãe, irmãos e filhos ou cônjuge, ou de pessoa declarada em CTPS, como dependente econômico ou parceiros com rela</w:t>
                  </w:r>
                  <w:r>
                    <w:rPr>
                      <w:rFonts w:ascii="Arial" w:hAnsi="Arial" w:cs="Arial"/>
                    </w:rPr>
                    <w:t>cionamento estável, com comprovação posterior do fato ocorrido; d) - 02 (dois) dias consecutivos, no caso de falecimento de sogro, sogra, avó e avô, bisavô e bisavó e) – 01 (um) dia no caso de falecimento de genro e nora.</w:t>
                  </w:r>
                </w:p>
                <w:p w:rsidR="00000000" w:rsidRDefault="00022F9A">
                  <w:pPr>
                    <w:pStyle w:val="NormalWeb"/>
                    <w:jc w:val="both"/>
                    <w:rPr>
                      <w:rFonts w:ascii="Arial" w:hAnsi="Arial" w:cs="Arial"/>
                      <w:sz w:val="23"/>
                      <w:szCs w:val="23"/>
                    </w:rPr>
                  </w:pPr>
                  <w:r>
                    <w:rPr>
                      <w:rStyle w:val="Forte"/>
                      <w:rFonts w:ascii="Arial" w:hAnsi="Arial" w:cs="Arial"/>
                    </w:rPr>
                    <w:t>Parágrafo Único:</w:t>
                  </w:r>
                  <w:r>
                    <w:rPr>
                      <w:rFonts w:ascii="Arial" w:hAnsi="Arial" w:cs="Arial"/>
                    </w:rPr>
                    <w:t> Considera para ef</w:t>
                  </w:r>
                  <w:r>
                    <w:rPr>
                      <w:rFonts w:ascii="Arial" w:hAnsi="Arial" w:cs="Arial"/>
                    </w:rPr>
                    <w:t>eitos de fruição dos benefícios retro, considera-se o dia da ocorrência do fato, como de início da contagem.</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Jornadas Especiais (mulheres, menores, estudantes)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TRIGÉSIMA - AMAMENTAÇÃO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Durante o período de aleitamento materno, assim compree</w:t>
                  </w:r>
                  <w:r>
                    <w:rPr>
                      <w:rFonts w:ascii="Arial" w:hAnsi="Arial" w:cs="Arial"/>
                    </w:rPr>
                    <w:t>ndido até que a criança complete 6 (seis) meses de idade, as empresas concederão à empregada 2 (dois) intervalos de 30 (trinta) minutos cada um, podendo ser cumulativos.</w:t>
                  </w:r>
                </w:p>
                <w:p w:rsidR="00000000" w:rsidRDefault="00022F9A">
                  <w:pPr>
                    <w:pStyle w:val="NormalWeb"/>
                    <w:rPr>
                      <w:rFonts w:ascii="Arial" w:hAnsi="Arial" w:cs="Arial"/>
                      <w:sz w:val="23"/>
                      <w:szCs w:val="23"/>
                    </w:rPr>
                  </w:pPr>
                  <w:r>
                    <w:rPr>
                      <w:rFonts w:ascii="Arial" w:hAnsi="Arial" w:cs="Arial"/>
                      <w:sz w:val="23"/>
                      <w:szCs w:val="23"/>
                    </w:rPr>
                    <w:t> </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t xml:space="preserve">Férias e Licenças </w:t>
                  </w:r>
                  <w:r>
                    <w:rPr>
                      <w:rFonts w:ascii="Arial" w:eastAsia="Times New Roman" w:hAnsi="Arial" w:cs="Arial"/>
                      <w:b/>
                      <w:bCs/>
                      <w:sz w:val="23"/>
                      <w:szCs w:val="23"/>
                    </w:rPr>
                    <w:br/>
                  </w: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Duração e Concessão de Férias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TRIGÉSIMA PRIMEIRA </w:t>
                  </w:r>
                  <w:r>
                    <w:rPr>
                      <w:rFonts w:ascii="Arial" w:eastAsia="Times New Roman" w:hAnsi="Arial" w:cs="Arial"/>
                      <w:b/>
                      <w:bCs/>
                      <w:sz w:val="23"/>
                      <w:szCs w:val="23"/>
                    </w:rPr>
                    <w:t xml:space="preserve">- FÉRIAS E PROPORCIONAIS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A concessão de férias poderá ocorrer em dois períodos, garantida a duração mínima legal para cada período. No caso de jornada de 12 x 36, o início das férias deverá coincidir com aquele de escala de trabalho, exceto em sá</w:t>
                  </w:r>
                  <w:r>
                    <w:rPr>
                      <w:rFonts w:ascii="Arial" w:hAnsi="Arial" w:cs="Arial"/>
                    </w:rPr>
                    <w:t>bados e domingos.</w:t>
                  </w:r>
                </w:p>
                <w:p w:rsidR="00000000" w:rsidRDefault="00022F9A">
                  <w:pPr>
                    <w:pStyle w:val="NormalWeb"/>
                    <w:jc w:val="both"/>
                    <w:rPr>
                      <w:rFonts w:ascii="Arial" w:hAnsi="Arial" w:cs="Arial"/>
                      <w:sz w:val="23"/>
                      <w:szCs w:val="23"/>
                    </w:rPr>
                  </w:pPr>
                  <w:r>
                    <w:rPr>
                      <w:rFonts w:ascii="Arial" w:hAnsi="Arial" w:cs="Arial"/>
                    </w:rPr>
                    <w:t> Parágrafo Primeiro: Nos casos de pedido de demissão, o empregado que possuir trinta dias ou mais de serviço e menos de 01 (um) ano fará jus ao recebimento das férias proporcionais.</w:t>
                  </w:r>
                </w:p>
                <w:p w:rsidR="00000000" w:rsidRDefault="00022F9A">
                  <w:pPr>
                    <w:pStyle w:val="Ttulo2"/>
                    <w:jc w:val="both"/>
                    <w:rPr>
                      <w:rFonts w:ascii="Arial" w:eastAsia="Times New Roman" w:hAnsi="Arial" w:cs="Arial"/>
                    </w:rPr>
                  </w:pPr>
                  <w:r>
                    <w:rPr>
                      <w:rFonts w:ascii="Arial" w:eastAsia="Times New Roman" w:hAnsi="Arial" w:cs="Arial"/>
                      <w:sz w:val="24"/>
                      <w:szCs w:val="24"/>
                    </w:rPr>
                    <w:t>Parágrafo Segundo: Sugere-se aos empregadores a elaboraç</w:t>
                  </w:r>
                  <w:r>
                    <w:rPr>
                      <w:rFonts w:ascii="Arial" w:eastAsia="Times New Roman" w:hAnsi="Arial" w:cs="Arial"/>
                      <w:sz w:val="24"/>
                      <w:szCs w:val="24"/>
                    </w:rPr>
                    <w:t>ão de escala de férias, ressalvando a possibilidade de cancelamento da programação por parte da empresa, diante de situações emergenciais.</w:t>
                  </w:r>
                </w:p>
                <w:p w:rsidR="00000000" w:rsidRDefault="00022F9A">
                  <w:pPr>
                    <w:pStyle w:val="NormalWeb"/>
                    <w:jc w:val="both"/>
                    <w:rPr>
                      <w:rFonts w:ascii="Arial" w:hAnsi="Arial" w:cs="Arial"/>
                      <w:sz w:val="23"/>
                      <w:szCs w:val="23"/>
                    </w:rPr>
                  </w:pPr>
                  <w:r>
                    <w:rPr>
                      <w:rFonts w:ascii="Arial" w:hAnsi="Arial" w:cs="Arial"/>
                    </w:rPr>
                    <w:t> Parágrafo Terceiro: Sempre que as férias forem concedidas após o período legal a empresa deverá pagá-las em dobro, c</w:t>
                  </w:r>
                  <w:r>
                    <w:rPr>
                      <w:rFonts w:ascii="Arial" w:hAnsi="Arial" w:cs="Arial"/>
                    </w:rPr>
                    <w:t>onforme o artigo 137, da CLT.</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Remuneração de Férias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TRIGÉSIMA SEGUNDA - GRATIFICAÇÃO DE FÉRIAS </w:t>
                  </w:r>
                  <w:r>
                    <w:rPr>
                      <w:rFonts w:ascii="Arial" w:eastAsia="Times New Roman" w:hAnsi="Arial" w:cs="Arial"/>
                      <w:b/>
                      <w:bCs/>
                      <w:sz w:val="23"/>
                      <w:szCs w:val="23"/>
                    </w:rPr>
                    <w:br/>
                  </w:r>
                  <w:r>
                    <w:rPr>
                      <w:rFonts w:ascii="Arial" w:eastAsia="Times New Roman" w:hAnsi="Arial" w:cs="Arial"/>
                      <w:sz w:val="23"/>
                      <w:szCs w:val="23"/>
                    </w:rPr>
                    <w:lastRenderedPageBreak/>
                    <w:br/>
                  </w:r>
                </w:p>
                <w:p w:rsidR="00000000" w:rsidRDefault="00022F9A">
                  <w:pPr>
                    <w:pStyle w:val="NormalWeb"/>
                    <w:jc w:val="both"/>
                    <w:rPr>
                      <w:rFonts w:ascii="Arial" w:hAnsi="Arial" w:cs="Arial"/>
                      <w:sz w:val="23"/>
                      <w:szCs w:val="23"/>
                    </w:rPr>
                  </w:pPr>
                  <w:r>
                    <w:rPr>
                      <w:rFonts w:ascii="Arial" w:hAnsi="Arial" w:cs="Arial"/>
                    </w:rPr>
                    <w:t>Fica assegurada uma gratificação em valor equivalente a 1/3 (um terço) da remuneração, que será paga aos empregados por ocasião da concessão das</w:t>
                  </w:r>
                  <w:r>
                    <w:rPr>
                      <w:rFonts w:ascii="Arial" w:hAnsi="Arial" w:cs="Arial"/>
                    </w:rPr>
                    <w:t xml:space="preserve"> férias, nos termos da Constituição Federal.  </w:t>
                  </w:r>
                </w:p>
                <w:p w:rsidR="00000000" w:rsidRDefault="00022F9A">
                  <w:pPr>
                    <w:pStyle w:val="NormalWeb"/>
                    <w:jc w:val="both"/>
                    <w:rPr>
                      <w:rFonts w:ascii="Arial" w:hAnsi="Arial" w:cs="Arial"/>
                      <w:sz w:val="23"/>
                      <w:szCs w:val="23"/>
                    </w:rPr>
                  </w:pPr>
                  <w:r>
                    <w:rPr>
                      <w:rStyle w:val="Forte"/>
                      <w:rFonts w:ascii="Arial" w:hAnsi="Arial" w:cs="Arial"/>
                    </w:rPr>
                    <w:t> Parágrafo Primeiro: </w:t>
                  </w:r>
                  <w:r>
                    <w:rPr>
                      <w:rFonts w:ascii="Arial" w:hAnsi="Arial" w:cs="Arial"/>
                    </w:rPr>
                    <w:t>Fica acordado que os empregadores efetuarão o pagamento das férias 02 (dois) dias antes do início da mesma.</w:t>
                  </w:r>
                </w:p>
                <w:p w:rsidR="00000000" w:rsidRDefault="00022F9A">
                  <w:pPr>
                    <w:pStyle w:val="NormalWeb"/>
                    <w:jc w:val="both"/>
                    <w:rPr>
                      <w:rFonts w:ascii="Arial" w:hAnsi="Arial" w:cs="Arial"/>
                      <w:sz w:val="23"/>
                      <w:szCs w:val="23"/>
                    </w:rPr>
                  </w:pPr>
                  <w:r>
                    <w:rPr>
                      <w:rStyle w:val="Forte"/>
                      <w:rFonts w:ascii="Arial" w:hAnsi="Arial" w:cs="Arial"/>
                    </w:rPr>
                    <w:t>Parágrafo Segundo:</w:t>
                  </w:r>
                  <w:r>
                    <w:rPr>
                      <w:rFonts w:ascii="Arial" w:hAnsi="Arial" w:cs="Arial"/>
                    </w:rPr>
                    <w:t> Fica acordado que a empresa que optar por férias coletivas de</w:t>
                  </w:r>
                  <w:r>
                    <w:rPr>
                      <w:rFonts w:ascii="Arial" w:hAnsi="Arial" w:cs="Arial"/>
                    </w:rPr>
                    <w:t>verá estabelecer o mínimo de 10 (dez) dias consecutivos.</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Licença Remunerada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TRIGÉSIMA TERCEIRA - LICENÇA PRÊMIO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Fará jus a licença remunerada, abaixo empregado que, na vigência desta Convenção, completar 03 (três), 06 (seis), 09 (nove), 12</w:t>
                  </w:r>
                  <w:r>
                    <w:rPr>
                      <w:rFonts w:ascii="Arial" w:hAnsi="Arial" w:cs="Arial"/>
                    </w:rPr>
                    <w:t xml:space="preserve"> (doze), 15 (quinze), 18 (dezoito), 21 (vinte e um), 24 (vinte e quatro), 27 (vinte e sete), 30 (trinta) anos e 33 (trinta e três) anos de efetivo trabalho na mesma empresa, ressalvado os períodos de afastamentos previstos na cláusula 29, da presente CCT, </w:t>
                  </w:r>
                  <w:r>
                    <w:rPr>
                      <w:rFonts w:ascii="Arial" w:hAnsi="Arial" w:cs="Arial"/>
                    </w:rPr>
                    <w:t>além da licença maternidade, e respeitando os limites estabelecidos quanto aos dias de fruição em face de entrega de atestados médicos, odontológicos e psiquiátricos de acordo com a tabela abaixo:</w:t>
                  </w:r>
                </w:p>
                <w:p w:rsidR="00000000" w:rsidRDefault="00022F9A">
                  <w:pPr>
                    <w:pStyle w:val="NormalWeb"/>
                    <w:jc w:val="both"/>
                    <w:rPr>
                      <w:rFonts w:ascii="Arial" w:hAnsi="Arial" w:cs="Arial"/>
                      <w:sz w:val="23"/>
                      <w:szCs w:val="23"/>
                    </w:rPr>
                  </w:pPr>
                  <w:r>
                    <w:rPr>
                      <w:rFonts w:ascii="Arial" w:hAnsi="Arial" w:cs="Arial"/>
                    </w:rPr>
                    <w:t> </w:t>
                  </w:r>
                </w:p>
                <w:tbl>
                  <w:tblPr>
                    <w:tblW w:w="716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47"/>
                    <w:gridCol w:w="2920"/>
                  </w:tblGrid>
                  <w:tr w:rsidR="00000000">
                    <w:trPr>
                      <w:tblCellSpacing w:w="0" w:type="dxa"/>
                    </w:trPr>
                    <w:tc>
                      <w:tcPr>
                        <w:tcW w:w="6420" w:type="dxa"/>
                        <w:gridSpan w:val="2"/>
                        <w:tcBorders>
                          <w:top w:val="outset" w:sz="6" w:space="0" w:color="auto"/>
                          <w:left w:val="outset" w:sz="6" w:space="0" w:color="auto"/>
                          <w:bottom w:val="outset" w:sz="6" w:space="0" w:color="auto"/>
                          <w:right w:val="outset" w:sz="6" w:space="0" w:color="auto"/>
                        </w:tcBorders>
                        <w:noWrap/>
                        <w:vAlign w:val="bottom"/>
                        <w:hideMark/>
                      </w:tcPr>
                      <w:p w:rsidR="00000000" w:rsidRDefault="00022F9A">
                        <w:pPr>
                          <w:pStyle w:val="NormalWeb"/>
                          <w:jc w:val="center"/>
                        </w:pPr>
                        <w:r>
                          <w:rPr>
                            <w:rFonts w:ascii="Arial" w:hAnsi="Arial" w:cs="Arial"/>
                          </w:rPr>
                          <w:t> </w:t>
                        </w:r>
                      </w:p>
                      <w:p w:rsidR="00000000" w:rsidRDefault="00022F9A">
                        <w:pPr>
                          <w:pStyle w:val="NormalWeb"/>
                          <w:jc w:val="center"/>
                        </w:pPr>
                        <w:r>
                          <w:rPr>
                            <w:rFonts w:ascii="Arial" w:hAnsi="Arial" w:cs="Arial"/>
                          </w:rPr>
                          <w:t>Dias de Atestados em um período de 03 anos</w:t>
                        </w:r>
                      </w:p>
                    </w:tc>
                  </w:tr>
                  <w:tr w:rsidR="00000000">
                    <w:trPr>
                      <w:tblCellSpacing w:w="0" w:type="dxa"/>
                    </w:trPr>
                    <w:tc>
                      <w:tcPr>
                        <w:tcW w:w="3810" w:type="dxa"/>
                        <w:tcBorders>
                          <w:top w:val="outset" w:sz="6" w:space="0" w:color="auto"/>
                          <w:left w:val="outset" w:sz="6" w:space="0" w:color="auto"/>
                          <w:bottom w:val="outset" w:sz="6" w:space="0" w:color="auto"/>
                          <w:right w:val="outset" w:sz="6" w:space="0" w:color="auto"/>
                        </w:tcBorders>
                        <w:noWrap/>
                        <w:vAlign w:val="bottom"/>
                        <w:hideMark/>
                      </w:tcPr>
                      <w:p w:rsidR="00000000" w:rsidRDefault="00022F9A">
                        <w:pPr>
                          <w:pStyle w:val="NormalWeb"/>
                          <w:jc w:val="center"/>
                        </w:pPr>
                        <w:r>
                          <w:rPr>
                            <w:rFonts w:ascii="Arial" w:hAnsi="Arial" w:cs="Arial"/>
                          </w:rPr>
                          <w:t>Nú</w:t>
                        </w:r>
                        <w:r>
                          <w:rPr>
                            <w:rFonts w:ascii="Arial" w:hAnsi="Arial" w:cs="Arial"/>
                          </w:rPr>
                          <w:t>mero em dias de Atestados</w:t>
                        </w:r>
                      </w:p>
                    </w:tc>
                    <w:tc>
                      <w:tcPr>
                        <w:tcW w:w="2610" w:type="dxa"/>
                        <w:tcBorders>
                          <w:top w:val="outset" w:sz="6" w:space="0" w:color="auto"/>
                          <w:left w:val="outset" w:sz="6" w:space="0" w:color="auto"/>
                          <w:bottom w:val="outset" w:sz="6" w:space="0" w:color="auto"/>
                          <w:right w:val="outset" w:sz="6" w:space="0" w:color="auto"/>
                        </w:tcBorders>
                        <w:noWrap/>
                        <w:vAlign w:val="bottom"/>
                        <w:hideMark/>
                      </w:tcPr>
                      <w:p w:rsidR="00000000" w:rsidRDefault="00022F9A">
                        <w:pPr>
                          <w:pStyle w:val="NormalWeb"/>
                          <w:jc w:val="center"/>
                        </w:pPr>
                        <w:r>
                          <w:rPr>
                            <w:rFonts w:ascii="Arial" w:hAnsi="Arial" w:cs="Arial"/>
                          </w:rPr>
                          <w:t>Dias de fruição</w:t>
                        </w:r>
                      </w:p>
                    </w:tc>
                  </w:tr>
                  <w:tr w:rsidR="00000000">
                    <w:trPr>
                      <w:tblCellSpacing w:w="0" w:type="dxa"/>
                    </w:trPr>
                    <w:tc>
                      <w:tcPr>
                        <w:tcW w:w="3810" w:type="dxa"/>
                        <w:tcBorders>
                          <w:top w:val="outset" w:sz="6" w:space="0" w:color="auto"/>
                          <w:left w:val="outset" w:sz="6" w:space="0" w:color="auto"/>
                          <w:bottom w:val="outset" w:sz="6" w:space="0" w:color="auto"/>
                          <w:right w:val="outset" w:sz="6" w:space="0" w:color="auto"/>
                        </w:tcBorders>
                        <w:noWrap/>
                        <w:vAlign w:val="bottom"/>
                        <w:hideMark/>
                      </w:tcPr>
                      <w:p w:rsidR="00000000" w:rsidRDefault="00022F9A">
                        <w:pPr>
                          <w:pStyle w:val="NormalWeb"/>
                          <w:jc w:val="center"/>
                        </w:pPr>
                        <w:r>
                          <w:rPr>
                            <w:rFonts w:ascii="Arial" w:hAnsi="Arial" w:cs="Arial"/>
                          </w:rPr>
                          <w:t>0-10 dias</w:t>
                        </w:r>
                      </w:p>
                    </w:tc>
                    <w:tc>
                      <w:tcPr>
                        <w:tcW w:w="2610" w:type="dxa"/>
                        <w:tcBorders>
                          <w:top w:val="outset" w:sz="6" w:space="0" w:color="auto"/>
                          <w:left w:val="outset" w:sz="6" w:space="0" w:color="auto"/>
                          <w:bottom w:val="outset" w:sz="6" w:space="0" w:color="auto"/>
                          <w:right w:val="outset" w:sz="6" w:space="0" w:color="auto"/>
                        </w:tcBorders>
                        <w:noWrap/>
                        <w:vAlign w:val="bottom"/>
                        <w:hideMark/>
                      </w:tcPr>
                      <w:p w:rsidR="00000000" w:rsidRDefault="00022F9A">
                        <w:pPr>
                          <w:pStyle w:val="NormalWeb"/>
                          <w:jc w:val="center"/>
                        </w:pPr>
                        <w:r>
                          <w:rPr>
                            <w:rFonts w:ascii="Arial" w:hAnsi="Arial" w:cs="Arial"/>
                          </w:rPr>
                          <w:t>8</w:t>
                        </w:r>
                      </w:p>
                    </w:tc>
                  </w:tr>
                  <w:tr w:rsidR="00000000">
                    <w:trPr>
                      <w:tblCellSpacing w:w="0" w:type="dxa"/>
                    </w:trPr>
                    <w:tc>
                      <w:tcPr>
                        <w:tcW w:w="3810" w:type="dxa"/>
                        <w:tcBorders>
                          <w:top w:val="outset" w:sz="6" w:space="0" w:color="auto"/>
                          <w:left w:val="outset" w:sz="6" w:space="0" w:color="auto"/>
                          <w:bottom w:val="outset" w:sz="6" w:space="0" w:color="auto"/>
                          <w:right w:val="outset" w:sz="6" w:space="0" w:color="auto"/>
                        </w:tcBorders>
                        <w:noWrap/>
                        <w:vAlign w:val="bottom"/>
                        <w:hideMark/>
                      </w:tcPr>
                      <w:p w:rsidR="00000000" w:rsidRDefault="00022F9A">
                        <w:pPr>
                          <w:pStyle w:val="NormalWeb"/>
                          <w:jc w:val="center"/>
                        </w:pPr>
                        <w:r>
                          <w:rPr>
                            <w:rFonts w:ascii="Arial" w:hAnsi="Arial" w:cs="Arial"/>
                          </w:rPr>
                          <w:t>11-20 dias</w:t>
                        </w:r>
                      </w:p>
                    </w:tc>
                    <w:tc>
                      <w:tcPr>
                        <w:tcW w:w="2610" w:type="dxa"/>
                        <w:tcBorders>
                          <w:top w:val="outset" w:sz="6" w:space="0" w:color="auto"/>
                          <w:left w:val="outset" w:sz="6" w:space="0" w:color="auto"/>
                          <w:bottom w:val="outset" w:sz="6" w:space="0" w:color="auto"/>
                          <w:right w:val="outset" w:sz="6" w:space="0" w:color="auto"/>
                        </w:tcBorders>
                        <w:noWrap/>
                        <w:vAlign w:val="bottom"/>
                        <w:hideMark/>
                      </w:tcPr>
                      <w:p w:rsidR="00000000" w:rsidRDefault="00022F9A">
                        <w:pPr>
                          <w:pStyle w:val="NormalWeb"/>
                          <w:jc w:val="center"/>
                        </w:pPr>
                        <w:r>
                          <w:rPr>
                            <w:rFonts w:ascii="Arial" w:hAnsi="Arial" w:cs="Arial"/>
                          </w:rPr>
                          <w:t>7</w:t>
                        </w:r>
                      </w:p>
                    </w:tc>
                  </w:tr>
                  <w:tr w:rsidR="00000000">
                    <w:trPr>
                      <w:tblCellSpacing w:w="0" w:type="dxa"/>
                    </w:trPr>
                    <w:tc>
                      <w:tcPr>
                        <w:tcW w:w="3810" w:type="dxa"/>
                        <w:tcBorders>
                          <w:top w:val="outset" w:sz="6" w:space="0" w:color="auto"/>
                          <w:left w:val="outset" w:sz="6" w:space="0" w:color="auto"/>
                          <w:bottom w:val="outset" w:sz="6" w:space="0" w:color="auto"/>
                          <w:right w:val="outset" w:sz="6" w:space="0" w:color="auto"/>
                        </w:tcBorders>
                        <w:noWrap/>
                        <w:vAlign w:val="bottom"/>
                        <w:hideMark/>
                      </w:tcPr>
                      <w:p w:rsidR="00000000" w:rsidRDefault="00022F9A">
                        <w:pPr>
                          <w:pStyle w:val="NormalWeb"/>
                          <w:jc w:val="center"/>
                        </w:pPr>
                        <w:r>
                          <w:rPr>
                            <w:rFonts w:ascii="Arial" w:hAnsi="Arial" w:cs="Arial"/>
                          </w:rPr>
                          <w:t>21-30 dias</w:t>
                        </w:r>
                      </w:p>
                    </w:tc>
                    <w:tc>
                      <w:tcPr>
                        <w:tcW w:w="2610" w:type="dxa"/>
                        <w:tcBorders>
                          <w:top w:val="outset" w:sz="6" w:space="0" w:color="auto"/>
                          <w:left w:val="outset" w:sz="6" w:space="0" w:color="auto"/>
                          <w:bottom w:val="outset" w:sz="6" w:space="0" w:color="auto"/>
                          <w:right w:val="outset" w:sz="6" w:space="0" w:color="auto"/>
                        </w:tcBorders>
                        <w:noWrap/>
                        <w:vAlign w:val="bottom"/>
                        <w:hideMark/>
                      </w:tcPr>
                      <w:p w:rsidR="00000000" w:rsidRDefault="00022F9A">
                        <w:pPr>
                          <w:pStyle w:val="NormalWeb"/>
                          <w:jc w:val="center"/>
                        </w:pPr>
                        <w:r>
                          <w:rPr>
                            <w:rFonts w:ascii="Arial" w:hAnsi="Arial" w:cs="Arial"/>
                          </w:rPr>
                          <w:t>6</w:t>
                        </w:r>
                      </w:p>
                    </w:tc>
                  </w:tr>
                  <w:tr w:rsidR="00000000">
                    <w:trPr>
                      <w:tblCellSpacing w:w="0" w:type="dxa"/>
                    </w:trPr>
                    <w:tc>
                      <w:tcPr>
                        <w:tcW w:w="3810" w:type="dxa"/>
                        <w:tcBorders>
                          <w:top w:val="outset" w:sz="6" w:space="0" w:color="auto"/>
                          <w:left w:val="outset" w:sz="6" w:space="0" w:color="auto"/>
                          <w:bottom w:val="outset" w:sz="6" w:space="0" w:color="auto"/>
                          <w:right w:val="outset" w:sz="6" w:space="0" w:color="auto"/>
                        </w:tcBorders>
                        <w:noWrap/>
                        <w:vAlign w:val="bottom"/>
                        <w:hideMark/>
                      </w:tcPr>
                      <w:p w:rsidR="00000000" w:rsidRDefault="00022F9A">
                        <w:pPr>
                          <w:pStyle w:val="NormalWeb"/>
                          <w:jc w:val="center"/>
                        </w:pPr>
                        <w:r>
                          <w:rPr>
                            <w:rFonts w:ascii="Arial" w:hAnsi="Arial" w:cs="Arial"/>
                          </w:rPr>
                          <w:t>31-40 dias</w:t>
                        </w:r>
                      </w:p>
                    </w:tc>
                    <w:tc>
                      <w:tcPr>
                        <w:tcW w:w="2610" w:type="dxa"/>
                        <w:tcBorders>
                          <w:top w:val="outset" w:sz="6" w:space="0" w:color="auto"/>
                          <w:left w:val="outset" w:sz="6" w:space="0" w:color="auto"/>
                          <w:bottom w:val="outset" w:sz="6" w:space="0" w:color="auto"/>
                          <w:right w:val="outset" w:sz="6" w:space="0" w:color="auto"/>
                        </w:tcBorders>
                        <w:noWrap/>
                        <w:vAlign w:val="bottom"/>
                        <w:hideMark/>
                      </w:tcPr>
                      <w:p w:rsidR="00000000" w:rsidRDefault="00022F9A">
                        <w:pPr>
                          <w:pStyle w:val="NormalWeb"/>
                          <w:jc w:val="center"/>
                        </w:pPr>
                        <w:r>
                          <w:rPr>
                            <w:rFonts w:ascii="Arial" w:hAnsi="Arial" w:cs="Arial"/>
                          </w:rPr>
                          <w:t>5</w:t>
                        </w:r>
                      </w:p>
                    </w:tc>
                  </w:tr>
                  <w:tr w:rsidR="00000000">
                    <w:trPr>
                      <w:tblCellSpacing w:w="0" w:type="dxa"/>
                    </w:trPr>
                    <w:tc>
                      <w:tcPr>
                        <w:tcW w:w="3810" w:type="dxa"/>
                        <w:tcBorders>
                          <w:top w:val="outset" w:sz="6" w:space="0" w:color="auto"/>
                          <w:left w:val="outset" w:sz="6" w:space="0" w:color="auto"/>
                          <w:bottom w:val="outset" w:sz="6" w:space="0" w:color="auto"/>
                          <w:right w:val="outset" w:sz="6" w:space="0" w:color="auto"/>
                        </w:tcBorders>
                        <w:noWrap/>
                        <w:vAlign w:val="bottom"/>
                        <w:hideMark/>
                      </w:tcPr>
                      <w:p w:rsidR="00000000" w:rsidRDefault="00022F9A">
                        <w:pPr>
                          <w:pStyle w:val="NormalWeb"/>
                          <w:jc w:val="center"/>
                        </w:pPr>
                        <w:r>
                          <w:rPr>
                            <w:rFonts w:ascii="Arial" w:hAnsi="Arial" w:cs="Arial"/>
                          </w:rPr>
                          <w:t>41 dias em diante</w:t>
                        </w:r>
                      </w:p>
                    </w:tc>
                    <w:tc>
                      <w:tcPr>
                        <w:tcW w:w="2610" w:type="dxa"/>
                        <w:tcBorders>
                          <w:top w:val="outset" w:sz="6" w:space="0" w:color="auto"/>
                          <w:left w:val="outset" w:sz="6" w:space="0" w:color="auto"/>
                          <w:bottom w:val="outset" w:sz="6" w:space="0" w:color="auto"/>
                          <w:right w:val="outset" w:sz="6" w:space="0" w:color="auto"/>
                        </w:tcBorders>
                        <w:noWrap/>
                        <w:vAlign w:val="bottom"/>
                        <w:hideMark/>
                      </w:tcPr>
                      <w:p w:rsidR="00000000" w:rsidRDefault="00022F9A">
                        <w:pPr>
                          <w:pStyle w:val="NormalWeb"/>
                          <w:jc w:val="center"/>
                        </w:pPr>
                        <w:r>
                          <w:rPr>
                            <w:rFonts w:ascii="Arial" w:hAnsi="Arial" w:cs="Arial"/>
                          </w:rPr>
                          <w:t>0</w:t>
                        </w:r>
                      </w:p>
                    </w:tc>
                  </w:tr>
                </w:tbl>
                <w:p w:rsidR="00000000" w:rsidRDefault="00022F9A">
                  <w:pPr>
                    <w:pStyle w:val="NormalWeb"/>
                    <w:jc w:val="both"/>
                    <w:rPr>
                      <w:rFonts w:ascii="Arial" w:hAnsi="Arial" w:cs="Arial"/>
                      <w:sz w:val="23"/>
                      <w:szCs w:val="23"/>
                    </w:rPr>
                  </w:pPr>
                  <w:r>
                    <w:rPr>
                      <w:rFonts w:ascii="Arial" w:hAnsi="Arial" w:cs="Arial"/>
                    </w:rPr>
                    <w:t> </w:t>
                  </w:r>
                </w:p>
                <w:p w:rsidR="00000000" w:rsidRDefault="00022F9A">
                  <w:pPr>
                    <w:pStyle w:val="NormalWeb"/>
                    <w:jc w:val="both"/>
                    <w:rPr>
                      <w:rFonts w:ascii="Arial" w:hAnsi="Arial" w:cs="Arial"/>
                      <w:sz w:val="23"/>
                      <w:szCs w:val="23"/>
                    </w:rPr>
                  </w:pPr>
                  <w:r>
                    <w:rPr>
                      <w:rStyle w:val="Forte"/>
                      <w:rFonts w:ascii="Arial" w:hAnsi="Arial" w:cs="Arial"/>
                    </w:rPr>
                    <w:t>Parágrafo Primeiro: </w:t>
                  </w:r>
                  <w:r>
                    <w:rPr>
                      <w:rFonts w:ascii="Arial" w:hAnsi="Arial" w:cs="Arial"/>
                    </w:rPr>
                    <w:t>A falta de fruição, pelo empregado, da licença retro, até a aquisição da próxima licenç</w:t>
                  </w:r>
                  <w:r>
                    <w:rPr>
                      <w:rFonts w:ascii="Arial" w:hAnsi="Arial" w:cs="Arial"/>
                    </w:rPr>
                    <w:t>a, implica em renúncia dela e isenta o empregador de qualquer pagamento em dinheiro. </w:t>
                  </w:r>
                </w:p>
                <w:p w:rsidR="00000000" w:rsidRDefault="00022F9A">
                  <w:pPr>
                    <w:pStyle w:val="NormalWeb"/>
                    <w:jc w:val="both"/>
                    <w:rPr>
                      <w:rFonts w:ascii="Arial" w:hAnsi="Arial" w:cs="Arial"/>
                      <w:sz w:val="23"/>
                      <w:szCs w:val="23"/>
                    </w:rPr>
                  </w:pPr>
                  <w:r>
                    <w:rPr>
                      <w:rStyle w:val="Forte"/>
                      <w:rFonts w:ascii="Arial" w:hAnsi="Arial" w:cs="Arial"/>
                    </w:rPr>
                    <w:t> Parágrafo Segundo: </w:t>
                  </w:r>
                  <w:r>
                    <w:rPr>
                      <w:rFonts w:ascii="Arial" w:hAnsi="Arial" w:cs="Arial"/>
                    </w:rPr>
                    <w:t>A licença prêmio quando indenizada na rescisão será pelo valor da remuneração (salário bruto).</w:t>
                  </w:r>
                </w:p>
                <w:p w:rsidR="00000000" w:rsidRDefault="00022F9A">
                  <w:pPr>
                    <w:pStyle w:val="NormalWeb"/>
                    <w:jc w:val="both"/>
                    <w:rPr>
                      <w:rFonts w:ascii="Arial" w:hAnsi="Arial" w:cs="Arial"/>
                      <w:sz w:val="23"/>
                      <w:szCs w:val="23"/>
                    </w:rPr>
                  </w:pPr>
                  <w:r>
                    <w:rPr>
                      <w:rStyle w:val="Forte"/>
                      <w:rFonts w:ascii="Arial" w:hAnsi="Arial" w:cs="Arial"/>
                    </w:rPr>
                    <w:t> Parágrafo Terceiro</w:t>
                  </w:r>
                  <w:r>
                    <w:rPr>
                      <w:rFonts w:ascii="Arial" w:hAnsi="Arial" w:cs="Arial"/>
                    </w:rPr>
                    <w:t>: A licença prêmio poderá ser revert</w:t>
                  </w:r>
                  <w:r>
                    <w:rPr>
                      <w:rFonts w:ascii="Arial" w:hAnsi="Arial" w:cs="Arial"/>
                    </w:rPr>
                    <w:t>ida em pecúnia a critério do empregador.</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sz w:val="23"/>
                      <w:szCs w:val="23"/>
                    </w:rPr>
                    <w:lastRenderedPageBreak/>
                    <w:br/>
                  </w:r>
                  <w:r>
                    <w:rPr>
                      <w:rFonts w:ascii="Arial" w:eastAsia="Times New Roman" w:hAnsi="Arial" w:cs="Arial"/>
                      <w:b/>
                      <w:bCs/>
                      <w:sz w:val="23"/>
                      <w:szCs w:val="23"/>
                    </w:rPr>
                    <w:t xml:space="preserve">Saúde e Segurança do Trabalhador </w:t>
                  </w:r>
                  <w:r>
                    <w:rPr>
                      <w:rFonts w:ascii="Arial" w:eastAsia="Times New Roman" w:hAnsi="Arial" w:cs="Arial"/>
                      <w:b/>
                      <w:bCs/>
                      <w:sz w:val="23"/>
                      <w:szCs w:val="23"/>
                    </w:rPr>
                    <w:br/>
                  </w: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CIPA </w:t>
                  </w:r>
                  <w:r>
                    <w:rPr>
                      <w:rFonts w:ascii="Arial" w:eastAsia="Times New Roman" w:hAnsi="Arial" w:cs="Arial"/>
                      <w:b/>
                      <w:bCs/>
                      <w:sz w:val="23"/>
                      <w:szCs w:val="23"/>
                    </w:rPr>
                    <w:t> composição, eleição, atribuições, garantias aos cipeiros</w:t>
                  </w:r>
                  <w:r>
                    <w:rPr>
                      <w:rFonts w:ascii="Arial" w:eastAsia="Times New Roman" w:hAnsi="Arial" w:cs="Arial"/>
                      <w:b/>
                      <w:bCs/>
                      <w:sz w:val="23"/>
                      <w:szCs w:val="23"/>
                    </w:rPr>
                    <w:t xml:space="preserve">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TRIGÉSIMA QUARTA - CIPAS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 xml:space="preserve">As empresas se obrigam a constituir, durante a vigência desta Convenção, </w:t>
                  </w:r>
                  <w:r>
                    <w:rPr>
                      <w:rFonts w:ascii="Arial" w:hAnsi="Arial" w:cs="Arial"/>
                    </w:rPr>
                    <w:t>Comissões Internas de Prevenção de Acidentes - CIPAS, na forma da lei e, deverá a empresa comunicar por escrito no prazo de dez dias úteis após a realização das eleições, a lista dos eleitos (titulares e suplentes), mediante protocolo junto ao Sindicato.</w:t>
                  </w:r>
                </w:p>
                <w:p w:rsidR="00000000" w:rsidRDefault="00022F9A">
                  <w:pPr>
                    <w:pStyle w:val="NormalWeb"/>
                    <w:rPr>
                      <w:rFonts w:ascii="Arial" w:hAnsi="Arial" w:cs="Arial"/>
                      <w:sz w:val="23"/>
                      <w:szCs w:val="23"/>
                    </w:rPr>
                  </w:pPr>
                  <w:r>
                    <w:rPr>
                      <w:rFonts w:ascii="Arial" w:hAnsi="Arial" w:cs="Arial"/>
                      <w:sz w:val="23"/>
                      <w:szCs w:val="23"/>
                    </w:rPr>
                    <w:t> </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Exames Médicos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TRIGÉSIMA QUINTA - EXAMES DE SAUDE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Os exames realizados quando da admissão, demissão e outros determinados por lei, serão os constantes em PCMSO (Programa de Controle Médico de Saúde Ocupacional).</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Aceitação de Atestados M</w:t>
                  </w:r>
                  <w:r>
                    <w:rPr>
                      <w:rFonts w:ascii="Arial" w:eastAsia="Times New Roman" w:hAnsi="Arial" w:cs="Arial"/>
                      <w:b/>
                      <w:bCs/>
                      <w:sz w:val="23"/>
                      <w:szCs w:val="23"/>
                    </w:rPr>
                    <w:t xml:space="preserve">édicos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TRIGÉSIMA SEXTA - ATESTADOS MÉDICOS E ODONTOLÓGICOS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Os atestados médicos fornecidos por profissional credenciado pela Previdência Social, e os odontológicos de urgência, serão bastante para a justificação da ausê</w:t>
                  </w:r>
                  <w:r>
                    <w:rPr>
                      <w:rFonts w:ascii="Arial" w:hAnsi="Arial" w:cs="Arial"/>
                    </w:rPr>
                    <w:t>ncia no trabalho, salvo, se a empresa possuir médico do trabalho contratado, o qual poderá examinar o trabalhador e emitir laudo conclusivo, o qual prevalecerá.</w:t>
                  </w:r>
                </w:p>
                <w:p w:rsidR="00000000" w:rsidRDefault="00022F9A">
                  <w:pPr>
                    <w:pStyle w:val="NormalWeb"/>
                    <w:jc w:val="both"/>
                    <w:rPr>
                      <w:rFonts w:ascii="Arial" w:hAnsi="Arial" w:cs="Arial"/>
                      <w:sz w:val="23"/>
                      <w:szCs w:val="23"/>
                    </w:rPr>
                  </w:pPr>
                  <w:r>
                    <w:rPr>
                      <w:rStyle w:val="Forte"/>
                      <w:rFonts w:ascii="Arial" w:hAnsi="Arial" w:cs="Arial"/>
                    </w:rPr>
                    <w:t xml:space="preserve">Parágrafo Primeiro: </w:t>
                  </w:r>
                  <w:r>
                    <w:rPr>
                      <w:rFonts w:ascii="Arial" w:hAnsi="Arial" w:cs="Arial"/>
                    </w:rPr>
                    <w:t>O empregador aceitara o atestado de acompanhante em caso de internamento ho</w:t>
                  </w:r>
                  <w:r>
                    <w:rPr>
                      <w:rFonts w:ascii="Arial" w:hAnsi="Arial" w:cs="Arial"/>
                    </w:rPr>
                    <w:t xml:space="preserve">spitalar do filho de até 14 (quatorze) anos de idade, filhos inválidos de qualquer idade e, ainda, idosos sob sua dependência econômica, devidamente comprovados pela carteira de trabalho ou declaração de imposto de renda com limite de 15 (quinze) dias por </w:t>
                  </w:r>
                  <w:r>
                    <w:rPr>
                      <w:rFonts w:ascii="Arial" w:hAnsi="Arial" w:cs="Arial"/>
                    </w:rPr>
                    <w:t>ano.</w:t>
                  </w:r>
                </w:p>
                <w:p w:rsidR="00000000" w:rsidRDefault="00022F9A">
                  <w:pPr>
                    <w:pStyle w:val="NormalWeb"/>
                    <w:jc w:val="both"/>
                    <w:rPr>
                      <w:rFonts w:ascii="Arial" w:hAnsi="Arial" w:cs="Arial"/>
                      <w:sz w:val="23"/>
                      <w:szCs w:val="23"/>
                    </w:rPr>
                  </w:pPr>
                  <w:r>
                    <w:rPr>
                      <w:rStyle w:val="Forte"/>
                      <w:rFonts w:ascii="Arial" w:hAnsi="Arial" w:cs="Arial"/>
                    </w:rPr>
                    <w:t>Paragrafo Segundo</w:t>
                  </w:r>
                  <w:r>
                    <w:rPr>
                      <w:rFonts w:ascii="Arial" w:hAnsi="Arial" w:cs="Arial"/>
                    </w:rPr>
                    <w:t>: O acompanhamento deverá ser realizado preferencialmente pela mãe, e quando for feito este acompanhamento pelo pai ou tutor legal, este terá que trazer além do atestado de acompanhante assinado pelo médico que assistiu o menor, també</w:t>
                  </w:r>
                  <w:r>
                    <w:rPr>
                      <w:rFonts w:ascii="Arial" w:hAnsi="Arial" w:cs="Arial"/>
                    </w:rPr>
                    <w:t>m uma declaração da instituição hospitalar na qual o menor foi internado constando os dias que o pai ou tutor legal acompanhou o menor, assim será aceito o atestado de acompanhante para o pai ou tutor somente dos dias em que ele realmente esteve acompanhan</w:t>
                  </w:r>
                  <w:r>
                    <w:rPr>
                      <w:rFonts w:ascii="Arial" w:hAnsi="Arial" w:cs="Arial"/>
                    </w:rPr>
                    <w:t>do o menor.</w:t>
                  </w:r>
                </w:p>
                <w:p w:rsidR="00000000" w:rsidRDefault="00022F9A">
                  <w:pPr>
                    <w:pStyle w:val="NormalWeb"/>
                    <w:jc w:val="both"/>
                    <w:rPr>
                      <w:rFonts w:ascii="Arial" w:hAnsi="Arial" w:cs="Arial"/>
                      <w:sz w:val="23"/>
                      <w:szCs w:val="23"/>
                    </w:rPr>
                  </w:pPr>
                  <w:r>
                    <w:rPr>
                      <w:rStyle w:val="Forte"/>
                      <w:rFonts w:ascii="Arial" w:hAnsi="Arial" w:cs="Arial"/>
                    </w:rPr>
                    <w:t>Parágrafo Terceiro:</w:t>
                  </w:r>
                  <w:r>
                    <w:rPr>
                      <w:rFonts w:ascii="Arial" w:hAnsi="Arial" w:cs="Arial"/>
                    </w:rPr>
                    <w:t xml:space="preserve"> Considera-se para efeito desta clausula, o dia de ocorrência do fato como início da contagem do prazo.</w:t>
                  </w:r>
                </w:p>
                <w:p w:rsidR="00000000" w:rsidRDefault="00022F9A">
                  <w:pPr>
                    <w:pStyle w:val="NormalWeb"/>
                    <w:jc w:val="both"/>
                    <w:rPr>
                      <w:rFonts w:ascii="Arial" w:hAnsi="Arial" w:cs="Arial"/>
                      <w:sz w:val="23"/>
                      <w:szCs w:val="23"/>
                    </w:rPr>
                  </w:pPr>
                  <w:r>
                    <w:rPr>
                      <w:rStyle w:val="Forte"/>
                      <w:rFonts w:ascii="Arial" w:hAnsi="Arial" w:cs="Arial"/>
                    </w:rPr>
                    <w:lastRenderedPageBreak/>
                    <w:t xml:space="preserve">Parágrafo Quarto: </w:t>
                  </w:r>
                  <w:r>
                    <w:rPr>
                      <w:rFonts w:ascii="Arial" w:hAnsi="Arial" w:cs="Arial"/>
                    </w:rPr>
                    <w:t xml:space="preserve">O empregado que necessitar ficar afastado de suas atividades por motivo de doença deverá </w:t>
                  </w:r>
                  <w:r>
                    <w:rPr>
                      <w:rFonts w:ascii="Arial" w:hAnsi="Arial" w:cs="Arial"/>
                    </w:rPr>
                    <w:t>comunicar imediatamente à empresa, apresentado em no prazo de até 72 (setenta e duas horas) horas do início do afastamento, comprovação através de atestado médico.</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Outras Normas de Proteção ao Acidentado ou Doente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CLÁUSULA TRIGÉSIMA SÉTIMA - ASSISTÊNC</w:t>
                  </w:r>
                  <w:r>
                    <w:rPr>
                      <w:rFonts w:ascii="Arial" w:eastAsia="Times New Roman" w:hAnsi="Arial" w:cs="Arial"/>
                      <w:b/>
                      <w:bCs/>
                      <w:sz w:val="23"/>
                      <w:szCs w:val="23"/>
                    </w:rPr>
                    <w:t xml:space="preserve">IA À SAÚDE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O empregado lotado em hospitais, quando enfermo, poderá ter o atendimento do empregador, em regime de internação ou ambulatorial via SUS, mediante a liberação de vaga pela central de leitos do Município.</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t xml:space="preserve">Relações Sindicais </w:t>
                  </w:r>
                  <w:r>
                    <w:rPr>
                      <w:rFonts w:ascii="Arial" w:eastAsia="Times New Roman" w:hAnsi="Arial" w:cs="Arial"/>
                      <w:b/>
                      <w:bCs/>
                      <w:sz w:val="23"/>
                      <w:szCs w:val="23"/>
                    </w:rPr>
                    <w:br/>
                  </w: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Acesso do Sind</w:t>
                  </w:r>
                  <w:r>
                    <w:rPr>
                      <w:rFonts w:ascii="Arial" w:eastAsia="Times New Roman" w:hAnsi="Arial" w:cs="Arial"/>
                      <w:b/>
                      <w:bCs/>
                      <w:sz w:val="23"/>
                      <w:szCs w:val="23"/>
                    </w:rPr>
                    <w:t xml:space="preserve">icato ao Local de Trabalho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TRIGÉSIMA OITAVA - QUADRO DE AVISOS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As empresas colocarão à disposição do sindicato, quadros de avisos para afixação de comunicados oficiais de interesse da categoria, inclusive folder do Sindicato que serão encami</w:t>
                  </w:r>
                  <w:r>
                    <w:rPr>
                      <w:rFonts w:ascii="Arial" w:hAnsi="Arial" w:cs="Arial"/>
                    </w:rPr>
                    <w:t>nhados previamente ao setor competente da empresa, para os devidos fins, incumbindo-se este de sua afixação dentro das 24 (vinte quatro) horas posteriores ao recebimento. Não serão permitidas as matérias político-partidárias ou ofensivas a quem quer que se</w:t>
                  </w:r>
                  <w:r>
                    <w:rPr>
                      <w:rFonts w:ascii="Arial" w:hAnsi="Arial" w:cs="Arial"/>
                    </w:rPr>
                    <w:t>ja.</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Contribuições Sindicais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TRIGÉSIMA NONA - AUTORIZAÇÃO DO DESCONTO- MENSALIDADES SINDICAIS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 xml:space="preserve">As empresas efetuarão descontos em folha de pagamento o valor equivalente a 1% do salário de cada empregado, inclusive no mês das férias, licença </w:t>
                  </w:r>
                  <w:r>
                    <w:rPr>
                      <w:rFonts w:ascii="Arial" w:hAnsi="Arial" w:cs="Arial"/>
                    </w:rPr>
                    <w:t xml:space="preserve">maternidade de todos os fonoaudiólogos </w:t>
                  </w:r>
                  <w:r>
                    <w:rPr>
                      <w:rStyle w:val="Forte"/>
                      <w:rFonts w:ascii="Arial" w:hAnsi="Arial" w:cs="Arial"/>
                    </w:rPr>
                    <w:t>desde que o mesmo seja filiado ao Sindicato profissional,</w:t>
                  </w:r>
                  <w:r>
                    <w:rPr>
                      <w:rFonts w:ascii="Arial" w:hAnsi="Arial" w:cs="Arial"/>
                    </w:rPr>
                    <w:t xml:space="preserve"> em favor deste referente às mensalidades sindicais na forma do art. 545 da CLT, devendo recolhê-las um dia após o pagamento dos empregados, mediante pagamento </w:t>
                  </w:r>
                  <w:r>
                    <w:rPr>
                      <w:rFonts w:ascii="Arial" w:hAnsi="Arial" w:cs="Arial"/>
                    </w:rPr>
                    <w:t>diretamente no sindicato profissional por depósito ou bloqueto bancário nas contas do SINFOPAR, devendo a empresa apresentar na tesouraria do mesmo, a listagem dos sócios acompanhada dos valores dos respectivos descontos e do xérox do comprovante de depósi</w:t>
                  </w:r>
                  <w:r>
                    <w:rPr>
                      <w:rFonts w:ascii="Arial" w:hAnsi="Arial" w:cs="Arial"/>
                    </w:rPr>
                    <w:t>to na Caixa Econômica Federal Ag. 0377– CC 522-9 ou bloqueto bancário.</w:t>
                  </w:r>
                </w:p>
                <w:p w:rsidR="00000000" w:rsidRDefault="00022F9A">
                  <w:pP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br/>
                    <w:t xml:space="preserve">CLÁUSULA QUADRAGÉSIMA - TAXA DE REVERSÃO ASSISTENCIAL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rPr>
                      <w:rFonts w:ascii="Arial" w:hAnsi="Arial" w:cs="Arial"/>
                      <w:sz w:val="23"/>
                      <w:szCs w:val="23"/>
                    </w:rPr>
                  </w:pPr>
                  <w:r>
                    <w:rPr>
                      <w:rFonts w:ascii="Arial" w:hAnsi="Arial" w:cs="Arial"/>
                    </w:rPr>
                    <w:lastRenderedPageBreak/>
                    <w:t>As empresas descontarão na folha de pagamento do mês de competência de Julho/2017, o percentual de 2,5% (dois e meio por cento</w:t>
                  </w:r>
                  <w:r>
                    <w:rPr>
                      <w:rFonts w:ascii="Arial" w:hAnsi="Arial" w:cs="Arial"/>
                    </w:rPr>
                    <w:t>) do salário base, de todos os empregados abrangidos pela presente CCT e descontarão na folha de pagamento do mês de Agosto/2017 o percentual de 2,5% (dois e meio por cento) do salário base, de todos empregados abrangidos pela presente CCT.</w:t>
                  </w:r>
                </w:p>
                <w:p w:rsidR="00000000" w:rsidRDefault="00022F9A">
                  <w:pPr>
                    <w:pStyle w:val="NormalWeb"/>
                    <w:rPr>
                      <w:rFonts w:ascii="Arial" w:hAnsi="Arial" w:cs="Arial"/>
                      <w:sz w:val="23"/>
                      <w:szCs w:val="23"/>
                    </w:rPr>
                  </w:pPr>
                  <w:r>
                    <w:rPr>
                      <w:rStyle w:val="Forte"/>
                      <w:rFonts w:ascii="Arial" w:hAnsi="Arial" w:cs="Arial"/>
                    </w:rPr>
                    <w:t>Parágrafo Prime</w:t>
                  </w:r>
                  <w:r>
                    <w:rPr>
                      <w:rStyle w:val="Forte"/>
                      <w:rFonts w:ascii="Arial" w:hAnsi="Arial" w:cs="Arial"/>
                    </w:rPr>
                    <w:t>iro:</w:t>
                  </w:r>
                  <w:r>
                    <w:rPr>
                      <w:rFonts w:ascii="Arial" w:hAnsi="Arial" w:cs="Arial"/>
                    </w:rPr>
                    <w:t xml:space="preserve"> Os valores serão recolhidos diretamente na entidade de classe ou junto à tesouraria ou deposito bancário e para o Sindicato Fonoaudiólogos no Estado do Paraná até o dia 10/08/2017 referente ao primeiro desconto e até o dia 10/09/2017 referente ao segu</w:t>
                  </w:r>
                  <w:r>
                    <w:rPr>
                      <w:rFonts w:ascii="Arial" w:hAnsi="Arial" w:cs="Arial"/>
                    </w:rPr>
                    <w:t>ndo desconto.</w:t>
                  </w:r>
                </w:p>
                <w:p w:rsidR="00000000" w:rsidRDefault="00022F9A">
                  <w:pPr>
                    <w:pStyle w:val="NormalWeb"/>
                    <w:rPr>
                      <w:rFonts w:ascii="Arial" w:hAnsi="Arial" w:cs="Arial"/>
                      <w:sz w:val="23"/>
                      <w:szCs w:val="23"/>
                    </w:rPr>
                  </w:pPr>
                  <w:r>
                    <w:rPr>
                      <w:rStyle w:val="Forte"/>
                      <w:rFonts w:ascii="Arial" w:hAnsi="Arial" w:cs="Arial"/>
                    </w:rPr>
                    <w:t xml:space="preserve">Parágrafo Segundo: </w:t>
                  </w:r>
                  <w:r>
                    <w:rPr>
                      <w:rFonts w:ascii="Arial" w:hAnsi="Arial" w:cs="Arial"/>
                    </w:rPr>
                    <w:t>Para o empregado admitido na vigência desta convenção a empresa deverá recolher a taxa de reversão salarial e a contribuição sindical, descontando-os na folha de pagamento do segundo mês subsequente à admissão, desde que es</w:t>
                  </w:r>
                  <w:r>
                    <w:rPr>
                      <w:rFonts w:ascii="Arial" w:hAnsi="Arial" w:cs="Arial"/>
                    </w:rPr>
                    <w:t>tes recolhimentos não tenham sido efetuados anteriormente.</w:t>
                  </w:r>
                </w:p>
                <w:p w:rsidR="00000000" w:rsidRDefault="00022F9A">
                  <w:pPr>
                    <w:pStyle w:val="NormalWeb"/>
                    <w:rPr>
                      <w:rFonts w:ascii="Arial" w:hAnsi="Arial" w:cs="Arial"/>
                      <w:sz w:val="23"/>
                      <w:szCs w:val="23"/>
                    </w:rPr>
                  </w:pPr>
                  <w:r>
                    <w:rPr>
                      <w:rStyle w:val="Forte"/>
                      <w:rFonts w:ascii="Arial" w:hAnsi="Arial" w:cs="Arial"/>
                    </w:rPr>
                    <w:t>Parágrafo Terceiro</w:t>
                  </w:r>
                  <w:r>
                    <w:rPr>
                      <w:rFonts w:ascii="Arial" w:hAnsi="Arial" w:cs="Arial"/>
                    </w:rPr>
                    <w:t xml:space="preserve"> : Nos casos de rescisão contratual que aconteça entre o período de 01/07/2017 a 31/08/2017, o desconto será efetivado na totalidade (cinco por cento).</w:t>
                  </w:r>
                </w:p>
                <w:p w:rsidR="00000000" w:rsidRDefault="00022F9A">
                  <w:pPr>
                    <w:pStyle w:val="NormalWeb"/>
                    <w:rPr>
                      <w:rFonts w:ascii="Arial" w:hAnsi="Arial" w:cs="Arial"/>
                      <w:sz w:val="23"/>
                      <w:szCs w:val="23"/>
                    </w:rPr>
                  </w:pPr>
                  <w:r>
                    <w:rPr>
                      <w:rStyle w:val="Forte"/>
                      <w:rFonts w:ascii="Arial" w:hAnsi="Arial" w:cs="Arial"/>
                    </w:rPr>
                    <w:t>Parágrafo Quarto</w:t>
                  </w:r>
                  <w:r>
                    <w:rPr>
                      <w:rFonts w:ascii="Arial" w:hAnsi="Arial" w:cs="Arial"/>
                    </w:rPr>
                    <w:t> – Para cum</w:t>
                  </w:r>
                  <w:r>
                    <w:rPr>
                      <w:rFonts w:ascii="Arial" w:hAnsi="Arial" w:cs="Arial"/>
                    </w:rPr>
                    <w:t>primento desta cláusula o valor descontado deverá ser pago ao SINFOPAR mediante depósito na Caixa Econômica Federal Ag. 0377 – C/C 522-9 e/ou mediante a apresentação da listagem dos empregados diretamente no Sindicato.</w:t>
                  </w:r>
                </w:p>
                <w:p w:rsidR="00000000" w:rsidRDefault="00022F9A">
                  <w:pP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br/>
                    <w:t>CLÁUSULA QUADRAGÉSIMA PRIMEIRA - TA</w:t>
                  </w:r>
                  <w:r>
                    <w:rPr>
                      <w:rFonts w:ascii="Arial" w:eastAsia="Times New Roman" w:hAnsi="Arial" w:cs="Arial"/>
                      <w:b/>
                      <w:bCs/>
                      <w:sz w:val="23"/>
                      <w:szCs w:val="23"/>
                    </w:rPr>
                    <w:t xml:space="preserve">XA DE CONTRIBUIÇÃO ASSISTENCIAL CONFEDERATIVA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 xml:space="preserve">As empresas pagarão a Contribuição Confederativa 2017, nos termos fixados pelo Conselho de Representantes da Federação dos Hospitais e Estabelecimentos de Serviços de Saúde no Estado do Paraná – </w:t>
                  </w:r>
                  <w:r>
                    <w:rPr>
                      <w:rFonts w:ascii="Arial" w:hAnsi="Arial" w:cs="Arial"/>
                    </w:rPr>
                    <w:t>FEHOSPAR, como segue:</w:t>
                  </w:r>
                </w:p>
                <w:p w:rsidR="00000000" w:rsidRDefault="00022F9A">
                  <w:pPr>
                    <w:pStyle w:val="NormalWeb"/>
                    <w:jc w:val="both"/>
                    <w:rPr>
                      <w:rFonts w:ascii="Arial" w:hAnsi="Arial" w:cs="Arial"/>
                      <w:sz w:val="23"/>
                      <w:szCs w:val="23"/>
                    </w:rPr>
                  </w:pPr>
                  <w:r>
                    <w:rPr>
                      <w:rStyle w:val="Forte"/>
                      <w:rFonts w:ascii="Arial" w:hAnsi="Arial" w:cs="Arial"/>
                    </w:rPr>
                    <w:t> </w:t>
                  </w:r>
                </w:p>
                <w:p w:rsidR="00000000" w:rsidRDefault="00022F9A">
                  <w:pPr>
                    <w:pStyle w:val="NormalWeb"/>
                    <w:jc w:val="both"/>
                    <w:rPr>
                      <w:rFonts w:ascii="Arial" w:hAnsi="Arial" w:cs="Arial"/>
                      <w:sz w:val="23"/>
                      <w:szCs w:val="23"/>
                    </w:rPr>
                  </w:pPr>
                  <w:r>
                    <w:rPr>
                      <w:rFonts w:ascii="Arial" w:hAnsi="Arial" w:cs="Arial"/>
                      <w:sz w:val="23"/>
                      <w:szCs w:val="23"/>
                    </w:rPr>
                    <w:t> </w:t>
                  </w:r>
                </w:p>
                <w:tbl>
                  <w:tblPr>
                    <w:tblW w:w="12290" w:type="dxa"/>
                    <w:tblCellSpacing w:w="0" w:type="dxa"/>
                    <w:tblCellMar>
                      <w:left w:w="0" w:type="dxa"/>
                      <w:right w:w="0" w:type="dxa"/>
                    </w:tblCellMar>
                    <w:tblLook w:val="04A0"/>
                  </w:tblPr>
                  <w:tblGrid>
                    <w:gridCol w:w="3952"/>
                    <w:gridCol w:w="3114"/>
                    <w:gridCol w:w="1741"/>
                    <w:gridCol w:w="1842"/>
                    <w:gridCol w:w="1641"/>
                  </w:tblGrid>
                  <w:tr w:rsidR="00000000">
                    <w:trPr>
                      <w:trHeight w:val="1395"/>
                      <w:tblCellSpacing w:w="0" w:type="dxa"/>
                    </w:trPr>
                    <w:tc>
                      <w:tcPr>
                        <w:tcW w:w="11010" w:type="dxa"/>
                        <w:gridSpan w:val="5"/>
                        <w:vAlign w:val="center"/>
                        <w:hideMark/>
                      </w:tcPr>
                      <w:p w:rsidR="00000000" w:rsidRDefault="00022F9A">
                        <w:pPr>
                          <w:rPr>
                            <w:rFonts w:eastAsia="Times New Roman"/>
                          </w:rPr>
                        </w:pPr>
                        <w:r>
                          <w:rPr>
                            <w:rFonts w:eastAsia="Times New Roman"/>
                          </w:rPr>
                          <w:t>TABELA DA CONTRIBUIÇÃO CONFEDERATIVA REFERENTE AO EXERCÍCIO DE 2017</w:t>
                        </w:r>
                      </w:p>
                    </w:tc>
                  </w:tr>
                  <w:tr w:rsidR="00000000">
                    <w:trPr>
                      <w:trHeight w:val="2385"/>
                      <w:tblCellSpacing w:w="0" w:type="dxa"/>
                    </w:trPr>
                    <w:tc>
                      <w:tcPr>
                        <w:tcW w:w="3540" w:type="dxa"/>
                        <w:vAlign w:val="center"/>
                        <w:hideMark/>
                      </w:tcPr>
                      <w:p w:rsidR="00000000" w:rsidRDefault="00022F9A">
                        <w:pPr>
                          <w:rPr>
                            <w:rFonts w:eastAsia="Times New Roman"/>
                          </w:rPr>
                        </w:pPr>
                        <w:r>
                          <w:rPr>
                            <w:rFonts w:eastAsia="Times New Roman"/>
                          </w:rPr>
                          <w:t>ENQUADRAMENTO</w:t>
                        </w:r>
                      </w:p>
                    </w:tc>
                    <w:tc>
                      <w:tcPr>
                        <w:tcW w:w="2790" w:type="dxa"/>
                        <w:vAlign w:val="center"/>
                        <w:hideMark/>
                      </w:tcPr>
                      <w:p w:rsidR="00000000" w:rsidRDefault="00022F9A">
                        <w:pPr>
                          <w:rPr>
                            <w:rFonts w:eastAsia="Times New Roman"/>
                          </w:rPr>
                        </w:pPr>
                        <w:r>
                          <w:rPr>
                            <w:rFonts w:eastAsia="Times New Roman"/>
                          </w:rPr>
                          <w:t>VALOR DA CONTRIBUIÇÃO </w:t>
                        </w:r>
                      </w:p>
                    </w:tc>
                    <w:tc>
                      <w:tcPr>
                        <w:tcW w:w="1560" w:type="dxa"/>
                        <w:vAlign w:val="center"/>
                        <w:hideMark/>
                      </w:tcPr>
                      <w:p w:rsidR="00000000" w:rsidRDefault="00022F9A">
                        <w:pPr>
                          <w:rPr>
                            <w:rFonts w:eastAsia="Times New Roman"/>
                          </w:rPr>
                        </w:pPr>
                        <w:r>
                          <w:rPr>
                            <w:rFonts w:eastAsia="Times New Roman"/>
                          </w:rPr>
                          <w:t>VALOR DA PARCELA ÚNICA - 10% DESC. PAGTO ATÉ 30/04/2017</w:t>
                        </w:r>
                      </w:p>
                    </w:tc>
                    <w:tc>
                      <w:tcPr>
                        <w:tcW w:w="1650" w:type="dxa"/>
                        <w:vAlign w:val="center"/>
                        <w:hideMark/>
                      </w:tcPr>
                      <w:p w:rsidR="00000000" w:rsidRDefault="00022F9A">
                        <w:pPr>
                          <w:rPr>
                            <w:rFonts w:eastAsia="Times New Roman"/>
                          </w:rPr>
                        </w:pPr>
                        <w:r>
                          <w:rPr>
                            <w:rFonts w:eastAsia="Times New Roman"/>
                          </w:rPr>
                          <w:t>NÚMERO DE PARCELAS</w:t>
                        </w:r>
                      </w:p>
                    </w:tc>
                    <w:tc>
                      <w:tcPr>
                        <w:tcW w:w="1470" w:type="dxa"/>
                        <w:vAlign w:val="center"/>
                        <w:hideMark/>
                      </w:tcPr>
                      <w:p w:rsidR="00000000" w:rsidRDefault="00022F9A">
                        <w:pPr>
                          <w:rPr>
                            <w:rFonts w:eastAsia="Times New Roman"/>
                          </w:rPr>
                        </w:pPr>
                        <w:r>
                          <w:rPr>
                            <w:rFonts w:eastAsia="Times New Roman"/>
                          </w:rPr>
                          <w:t>VALOR DE CADA PARCELA</w:t>
                        </w:r>
                      </w:p>
                    </w:tc>
                  </w:tr>
                  <w:tr w:rsidR="00000000">
                    <w:trPr>
                      <w:trHeight w:val="300"/>
                      <w:tblCellSpacing w:w="0" w:type="dxa"/>
                    </w:trPr>
                    <w:tc>
                      <w:tcPr>
                        <w:tcW w:w="3540" w:type="dxa"/>
                        <w:vAlign w:val="center"/>
                        <w:hideMark/>
                      </w:tcPr>
                      <w:p w:rsidR="00000000" w:rsidRDefault="00022F9A">
                        <w:pPr>
                          <w:rPr>
                            <w:rFonts w:eastAsia="Times New Roman"/>
                          </w:rPr>
                        </w:pPr>
                        <w:r>
                          <w:rPr>
                            <w:rFonts w:eastAsia="Times New Roman"/>
                          </w:rPr>
                          <w:t>Consultório</w:t>
                        </w:r>
                      </w:p>
                    </w:tc>
                    <w:tc>
                      <w:tcPr>
                        <w:tcW w:w="2790" w:type="dxa"/>
                        <w:vAlign w:val="center"/>
                        <w:hideMark/>
                      </w:tcPr>
                      <w:p w:rsidR="00000000" w:rsidRDefault="00022F9A">
                        <w:pPr>
                          <w:rPr>
                            <w:rFonts w:eastAsia="Times New Roman"/>
                          </w:rPr>
                        </w:pPr>
                        <w:r>
                          <w:rPr>
                            <w:rFonts w:eastAsia="Times New Roman"/>
                          </w:rPr>
                          <w:t> R$                         182,65</w:t>
                        </w:r>
                      </w:p>
                    </w:tc>
                    <w:tc>
                      <w:tcPr>
                        <w:tcW w:w="1560" w:type="dxa"/>
                        <w:vAlign w:val="center"/>
                        <w:hideMark/>
                      </w:tcPr>
                      <w:p w:rsidR="00000000" w:rsidRDefault="00022F9A">
                        <w:pPr>
                          <w:rPr>
                            <w:rFonts w:eastAsia="Times New Roman"/>
                          </w:rPr>
                        </w:pPr>
                        <w:r>
                          <w:rPr>
                            <w:rFonts w:eastAsia="Times New Roman"/>
                          </w:rPr>
                          <w:t> R$     164,39</w:t>
                        </w:r>
                      </w:p>
                    </w:tc>
                    <w:tc>
                      <w:tcPr>
                        <w:tcW w:w="1650" w:type="dxa"/>
                        <w:vAlign w:val="center"/>
                        <w:hideMark/>
                      </w:tcPr>
                      <w:p w:rsidR="00000000" w:rsidRDefault="00022F9A">
                        <w:pPr>
                          <w:rPr>
                            <w:rFonts w:eastAsia="Times New Roman"/>
                          </w:rPr>
                        </w:pPr>
                        <w:r>
                          <w:rPr>
                            <w:rFonts w:eastAsia="Times New Roman"/>
                          </w:rPr>
                          <w:t>5</w:t>
                        </w:r>
                      </w:p>
                    </w:tc>
                    <w:tc>
                      <w:tcPr>
                        <w:tcW w:w="1470" w:type="dxa"/>
                        <w:vAlign w:val="center"/>
                        <w:hideMark/>
                      </w:tcPr>
                      <w:p w:rsidR="00000000" w:rsidRDefault="00022F9A">
                        <w:pPr>
                          <w:rPr>
                            <w:rFonts w:eastAsia="Times New Roman"/>
                          </w:rPr>
                        </w:pPr>
                        <w:r>
                          <w:rPr>
                            <w:rFonts w:eastAsia="Times New Roman"/>
                          </w:rPr>
                          <w:t> R$     39,53</w:t>
                        </w:r>
                      </w:p>
                    </w:tc>
                  </w:tr>
                  <w:tr w:rsidR="00000000">
                    <w:trPr>
                      <w:trHeight w:val="300"/>
                      <w:tblCellSpacing w:w="0" w:type="dxa"/>
                    </w:trPr>
                    <w:tc>
                      <w:tcPr>
                        <w:tcW w:w="3540" w:type="dxa"/>
                        <w:vAlign w:val="center"/>
                        <w:hideMark/>
                      </w:tcPr>
                      <w:p w:rsidR="00000000" w:rsidRDefault="00022F9A">
                        <w:pPr>
                          <w:rPr>
                            <w:rFonts w:eastAsia="Times New Roman"/>
                          </w:rPr>
                        </w:pPr>
                        <w:r>
                          <w:rPr>
                            <w:rFonts w:eastAsia="Times New Roman"/>
                          </w:rPr>
                          <w:t>Clínicas Ambulatoriais</w:t>
                        </w:r>
                      </w:p>
                    </w:tc>
                    <w:tc>
                      <w:tcPr>
                        <w:tcW w:w="2790" w:type="dxa"/>
                        <w:vAlign w:val="center"/>
                        <w:hideMark/>
                      </w:tcPr>
                      <w:p w:rsidR="00000000" w:rsidRDefault="00022F9A">
                        <w:pPr>
                          <w:rPr>
                            <w:rFonts w:eastAsia="Times New Roman"/>
                          </w:rPr>
                        </w:pPr>
                        <w:r>
                          <w:rPr>
                            <w:rFonts w:eastAsia="Times New Roman"/>
                          </w:rPr>
                          <w:t> R$                         696,17</w:t>
                        </w:r>
                      </w:p>
                    </w:tc>
                    <w:tc>
                      <w:tcPr>
                        <w:tcW w:w="1560" w:type="dxa"/>
                        <w:vAlign w:val="center"/>
                        <w:hideMark/>
                      </w:tcPr>
                      <w:p w:rsidR="00000000" w:rsidRDefault="00022F9A">
                        <w:pPr>
                          <w:rPr>
                            <w:rFonts w:eastAsia="Times New Roman"/>
                          </w:rPr>
                        </w:pPr>
                        <w:r>
                          <w:rPr>
                            <w:rFonts w:eastAsia="Times New Roman"/>
                          </w:rPr>
                          <w:t> R$     626,55</w:t>
                        </w:r>
                      </w:p>
                    </w:tc>
                    <w:tc>
                      <w:tcPr>
                        <w:tcW w:w="1650" w:type="dxa"/>
                        <w:vAlign w:val="center"/>
                        <w:hideMark/>
                      </w:tcPr>
                      <w:p w:rsidR="00000000" w:rsidRDefault="00022F9A">
                        <w:pPr>
                          <w:rPr>
                            <w:rFonts w:eastAsia="Times New Roman"/>
                          </w:rPr>
                        </w:pPr>
                        <w:r>
                          <w:rPr>
                            <w:rFonts w:eastAsia="Times New Roman"/>
                          </w:rPr>
                          <w:t>5</w:t>
                        </w:r>
                      </w:p>
                    </w:tc>
                    <w:tc>
                      <w:tcPr>
                        <w:tcW w:w="1470" w:type="dxa"/>
                        <w:vAlign w:val="center"/>
                        <w:hideMark/>
                      </w:tcPr>
                      <w:p w:rsidR="00000000" w:rsidRDefault="00022F9A">
                        <w:pPr>
                          <w:rPr>
                            <w:rFonts w:eastAsia="Times New Roman"/>
                          </w:rPr>
                        </w:pPr>
                        <w:r>
                          <w:rPr>
                            <w:rFonts w:eastAsia="Times New Roman"/>
                          </w:rPr>
                          <w:t> R$   142,23</w:t>
                        </w:r>
                      </w:p>
                    </w:tc>
                  </w:tr>
                  <w:tr w:rsidR="00000000">
                    <w:trPr>
                      <w:trHeight w:val="300"/>
                      <w:tblCellSpacing w:w="0" w:type="dxa"/>
                    </w:trPr>
                    <w:tc>
                      <w:tcPr>
                        <w:tcW w:w="3540" w:type="dxa"/>
                        <w:vAlign w:val="center"/>
                        <w:hideMark/>
                      </w:tcPr>
                      <w:p w:rsidR="00000000" w:rsidRDefault="00022F9A">
                        <w:pPr>
                          <w:rPr>
                            <w:rFonts w:eastAsia="Times New Roman"/>
                          </w:rPr>
                        </w:pPr>
                        <w:r>
                          <w:rPr>
                            <w:rFonts w:eastAsia="Times New Roman"/>
                          </w:rPr>
                          <w:lastRenderedPageBreak/>
                          <w:t>Hospitais até 49 leitos</w:t>
                        </w:r>
                      </w:p>
                    </w:tc>
                    <w:tc>
                      <w:tcPr>
                        <w:tcW w:w="2790" w:type="dxa"/>
                        <w:vAlign w:val="center"/>
                        <w:hideMark/>
                      </w:tcPr>
                      <w:p w:rsidR="00000000" w:rsidRDefault="00022F9A">
                        <w:pPr>
                          <w:rPr>
                            <w:rFonts w:eastAsia="Times New Roman"/>
                          </w:rPr>
                        </w:pPr>
                        <w:r>
                          <w:rPr>
                            <w:rFonts w:eastAsia="Times New Roman"/>
                          </w:rPr>
                          <w:t> R$                      2.082,57</w:t>
                        </w:r>
                      </w:p>
                    </w:tc>
                    <w:tc>
                      <w:tcPr>
                        <w:tcW w:w="1560" w:type="dxa"/>
                        <w:vAlign w:val="center"/>
                        <w:hideMark/>
                      </w:tcPr>
                      <w:p w:rsidR="00000000" w:rsidRDefault="00022F9A">
                        <w:pPr>
                          <w:rPr>
                            <w:rFonts w:eastAsia="Times New Roman"/>
                          </w:rPr>
                        </w:pPr>
                        <w:r>
                          <w:rPr>
                            <w:rFonts w:eastAsia="Times New Roman"/>
                          </w:rPr>
                          <w:t> </w:t>
                        </w:r>
                        <w:r>
                          <w:rPr>
                            <w:rFonts w:eastAsia="Times New Roman"/>
                          </w:rPr>
                          <w:t>R$ 1.874,31</w:t>
                        </w:r>
                      </w:p>
                    </w:tc>
                    <w:tc>
                      <w:tcPr>
                        <w:tcW w:w="1650" w:type="dxa"/>
                        <w:vAlign w:val="center"/>
                        <w:hideMark/>
                      </w:tcPr>
                      <w:p w:rsidR="00000000" w:rsidRDefault="00022F9A">
                        <w:pPr>
                          <w:rPr>
                            <w:rFonts w:eastAsia="Times New Roman"/>
                          </w:rPr>
                        </w:pPr>
                        <w:r>
                          <w:rPr>
                            <w:rFonts w:eastAsia="Times New Roman"/>
                          </w:rPr>
                          <w:t>5</w:t>
                        </w:r>
                      </w:p>
                    </w:tc>
                    <w:tc>
                      <w:tcPr>
                        <w:tcW w:w="1470" w:type="dxa"/>
                        <w:vAlign w:val="center"/>
                        <w:hideMark/>
                      </w:tcPr>
                      <w:p w:rsidR="00000000" w:rsidRDefault="00022F9A">
                        <w:pPr>
                          <w:rPr>
                            <w:rFonts w:eastAsia="Times New Roman"/>
                          </w:rPr>
                        </w:pPr>
                        <w:r>
                          <w:rPr>
                            <w:rFonts w:eastAsia="Times New Roman"/>
                          </w:rPr>
                          <w:t> R$   419,51</w:t>
                        </w:r>
                      </w:p>
                    </w:tc>
                  </w:tr>
                  <w:tr w:rsidR="00000000">
                    <w:trPr>
                      <w:trHeight w:val="300"/>
                      <w:tblCellSpacing w:w="0" w:type="dxa"/>
                    </w:trPr>
                    <w:tc>
                      <w:tcPr>
                        <w:tcW w:w="3540" w:type="dxa"/>
                        <w:vAlign w:val="center"/>
                        <w:hideMark/>
                      </w:tcPr>
                      <w:p w:rsidR="00000000" w:rsidRDefault="00022F9A">
                        <w:pPr>
                          <w:rPr>
                            <w:rFonts w:eastAsia="Times New Roman"/>
                          </w:rPr>
                        </w:pPr>
                        <w:r>
                          <w:rPr>
                            <w:rFonts w:eastAsia="Times New Roman"/>
                          </w:rPr>
                          <w:t>Hospitais de 50 até 149 leitos</w:t>
                        </w:r>
                      </w:p>
                    </w:tc>
                    <w:tc>
                      <w:tcPr>
                        <w:tcW w:w="2790" w:type="dxa"/>
                        <w:vAlign w:val="center"/>
                        <w:hideMark/>
                      </w:tcPr>
                      <w:p w:rsidR="00000000" w:rsidRDefault="00022F9A">
                        <w:pPr>
                          <w:rPr>
                            <w:rFonts w:eastAsia="Times New Roman"/>
                          </w:rPr>
                        </w:pPr>
                        <w:r>
                          <w:rPr>
                            <w:rFonts w:eastAsia="Times New Roman"/>
                          </w:rPr>
                          <w:t> R$                      2.775,19</w:t>
                        </w:r>
                      </w:p>
                    </w:tc>
                    <w:tc>
                      <w:tcPr>
                        <w:tcW w:w="1560" w:type="dxa"/>
                        <w:vAlign w:val="center"/>
                        <w:hideMark/>
                      </w:tcPr>
                      <w:p w:rsidR="00000000" w:rsidRDefault="00022F9A">
                        <w:pPr>
                          <w:rPr>
                            <w:rFonts w:eastAsia="Times New Roman"/>
                          </w:rPr>
                        </w:pPr>
                        <w:r>
                          <w:rPr>
                            <w:rFonts w:eastAsia="Times New Roman"/>
                          </w:rPr>
                          <w:t> R$ 2.497,67</w:t>
                        </w:r>
                      </w:p>
                    </w:tc>
                    <w:tc>
                      <w:tcPr>
                        <w:tcW w:w="1650" w:type="dxa"/>
                        <w:vAlign w:val="center"/>
                        <w:hideMark/>
                      </w:tcPr>
                      <w:p w:rsidR="00000000" w:rsidRDefault="00022F9A">
                        <w:pPr>
                          <w:rPr>
                            <w:rFonts w:eastAsia="Times New Roman"/>
                          </w:rPr>
                        </w:pPr>
                        <w:r>
                          <w:rPr>
                            <w:rFonts w:eastAsia="Times New Roman"/>
                          </w:rPr>
                          <w:t>5</w:t>
                        </w:r>
                      </w:p>
                    </w:tc>
                    <w:tc>
                      <w:tcPr>
                        <w:tcW w:w="1470" w:type="dxa"/>
                        <w:vAlign w:val="center"/>
                        <w:hideMark/>
                      </w:tcPr>
                      <w:p w:rsidR="00000000" w:rsidRDefault="00022F9A">
                        <w:pPr>
                          <w:rPr>
                            <w:rFonts w:eastAsia="Times New Roman"/>
                          </w:rPr>
                        </w:pPr>
                        <w:r>
                          <w:rPr>
                            <w:rFonts w:eastAsia="Times New Roman"/>
                          </w:rPr>
                          <w:t> R$   558,04</w:t>
                        </w:r>
                      </w:p>
                    </w:tc>
                  </w:tr>
                  <w:tr w:rsidR="00000000">
                    <w:trPr>
                      <w:trHeight w:val="300"/>
                      <w:tblCellSpacing w:w="0" w:type="dxa"/>
                    </w:trPr>
                    <w:tc>
                      <w:tcPr>
                        <w:tcW w:w="3540" w:type="dxa"/>
                        <w:vAlign w:val="center"/>
                        <w:hideMark/>
                      </w:tcPr>
                      <w:p w:rsidR="00000000" w:rsidRDefault="00022F9A">
                        <w:pPr>
                          <w:rPr>
                            <w:rFonts w:eastAsia="Times New Roman"/>
                          </w:rPr>
                        </w:pPr>
                        <w:r>
                          <w:rPr>
                            <w:rFonts w:eastAsia="Times New Roman"/>
                          </w:rPr>
                          <w:t>Hospitais acima de 149 leitos</w:t>
                        </w:r>
                      </w:p>
                    </w:tc>
                    <w:tc>
                      <w:tcPr>
                        <w:tcW w:w="2790" w:type="dxa"/>
                        <w:vAlign w:val="center"/>
                        <w:hideMark/>
                      </w:tcPr>
                      <w:p w:rsidR="00000000" w:rsidRDefault="00022F9A">
                        <w:pPr>
                          <w:rPr>
                            <w:rFonts w:eastAsia="Times New Roman"/>
                          </w:rPr>
                        </w:pPr>
                        <w:r>
                          <w:rPr>
                            <w:rFonts w:eastAsia="Times New Roman"/>
                          </w:rPr>
                          <w:t> R$                      3.469,00</w:t>
                        </w:r>
                      </w:p>
                    </w:tc>
                    <w:tc>
                      <w:tcPr>
                        <w:tcW w:w="1560" w:type="dxa"/>
                        <w:vAlign w:val="center"/>
                        <w:hideMark/>
                      </w:tcPr>
                      <w:p w:rsidR="00000000" w:rsidRDefault="00022F9A">
                        <w:pPr>
                          <w:rPr>
                            <w:rFonts w:eastAsia="Times New Roman"/>
                          </w:rPr>
                        </w:pPr>
                        <w:r>
                          <w:rPr>
                            <w:rFonts w:eastAsia="Times New Roman"/>
                          </w:rPr>
                          <w:t> R$ 3.122,10</w:t>
                        </w:r>
                      </w:p>
                    </w:tc>
                    <w:tc>
                      <w:tcPr>
                        <w:tcW w:w="1650" w:type="dxa"/>
                        <w:vAlign w:val="center"/>
                        <w:hideMark/>
                      </w:tcPr>
                      <w:p w:rsidR="00000000" w:rsidRDefault="00022F9A">
                        <w:pPr>
                          <w:rPr>
                            <w:rFonts w:eastAsia="Times New Roman"/>
                          </w:rPr>
                        </w:pPr>
                        <w:r>
                          <w:rPr>
                            <w:rFonts w:eastAsia="Times New Roman"/>
                          </w:rPr>
                          <w:t>5</w:t>
                        </w:r>
                      </w:p>
                    </w:tc>
                    <w:tc>
                      <w:tcPr>
                        <w:tcW w:w="1470" w:type="dxa"/>
                        <w:vAlign w:val="center"/>
                        <w:hideMark/>
                      </w:tcPr>
                      <w:p w:rsidR="00000000" w:rsidRDefault="00022F9A">
                        <w:pPr>
                          <w:rPr>
                            <w:rFonts w:eastAsia="Times New Roman"/>
                          </w:rPr>
                        </w:pPr>
                        <w:r>
                          <w:rPr>
                            <w:rFonts w:eastAsia="Times New Roman"/>
                          </w:rPr>
                          <w:t> R$   696,80</w:t>
                        </w:r>
                      </w:p>
                    </w:tc>
                  </w:tr>
                  <w:tr w:rsidR="00000000">
                    <w:trPr>
                      <w:trHeight w:val="600"/>
                      <w:tblCellSpacing w:w="0" w:type="dxa"/>
                    </w:trPr>
                    <w:tc>
                      <w:tcPr>
                        <w:tcW w:w="3540" w:type="dxa"/>
                        <w:vAlign w:val="center"/>
                        <w:hideMark/>
                      </w:tcPr>
                      <w:p w:rsidR="00000000" w:rsidRDefault="00022F9A">
                        <w:pPr>
                          <w:rPr>
                            <w:rFonts w:eastAsia="Times New Roman"/>
                          </w:rPr>
                        </w:pPr>
                        <w:r>
                          <w:rPr>
                            <w:rFonts w:eastAsia="Times New Roman"/>
                          </w:rPr>
                          <w:t>Demais Estabelecimentos (remoção, etc...)</w:t>
                        </w:r>
                      </w:p>
                    </w:tc>
                    <w:tc>
                      <w:tcPr>
                        <w:tcW w:w="2790" w:type="dxa"/>
                        <w:vAlign w:val="center"/>
                        <w:hideMark/>
                      </w:tcPr>
                      <w:p w:rsidR="00000000" w:rsidRDefault="00022F9A">
                        <w:pPr>
                          <w:rPr>
                            <w:rFonts w:eastAsia="Times New Roman"/>
                          </w:rPr>
                        </w:pPr>
                        <w:r>
                          <w:rPr>
                            <w:rFonts w:eastAsia="Times New Roman"/>
                          </w:rPr>
                          <w:t> R$                      1.042,48</w:t>
                        </w:r>
                      </w:p>
                    </w:tc>
                    <w:tc>
                      <w:tcPr>
                        <w:tcW w:w="1560" w:type="dxa"/>
                        <w:vAlign w:val="center"/>
                        <w:hideMark/>
                      </w:tcPr>
                      <w:p w:rsidR="00000000" w:rsidRDefault="00022F9A">
                        <w:pPr>
                          <w:rPr>
                            <w:rFonts w:eastAsia="Times New Roman"/>
                          </w:rPr>
                        </w:pPr>
                        <w:r>
                          <w:rPr>
                            <w:rFonts w:eastAsia="Times New Roman"/>
                          </w:rPr>
                          <w:t> R$     938,23</w:t>
                        </w:r>
                      </w:p>
                    </w:tc>
                    <w:tc>
                      <w:tcPr>
                        <w:tcW w:w="1650" w:type="dxa"/>
                        <w:vAlign w:val="center"/>
                        <w:hideMark/>
                      </w:tcPr>
                      <w:p w:rsidR="00000000" w:rsidRDefault="00022F9A">
                        <w:pPr>
                          <w:rPr>
                            <w:rFonts w:eastAsia="Times New Roman"/>
                          </w:rPr>
                        </w:pPr>
                        <w:r>
                          <w:rPr>
                            <w:rFonts w:eastAsia="Times New Roman"/>
                          </w:rPr>
                          <w:t>5</w:t>
                        </w:r>
                      </w:p>
                    </w:tc>
                    <w:tc>
                      <w:tcPr>
                        <w:tcW w:w="1470" w:type="dxa"/>
                        <w:vAlign w:val="center"/>
                        <w:hideMark/>
                      </w:tcPr>
                      <w:p w:rsidR="00000000" w:rsidRDefault="00022F9A">
                        <w:pPr>
                          <w:rPr>
                            <w:rFonts w:eastAsia="Times New Roman"/>
                          </w:rPr>
                        </w:pPr>
                        <w:r>
                          <w:rPr>
                            <w:rFonts w:eastAsia="Times New Roman"/>
                          </w:rPr>
                          <w:t> R$   211,50</w:t>
                        </w:r>
                      </w:p>
                    </w:tc>
                  </w:tr>
                </w:tbl>
                <w:p w:rsidR="00000000" w:rsidRDefault="00022F9A">
                  <w:pPr>
                    <w:pStyle w:val="NormalWeb"/>
                    <w:jc w:val="both"/>
                    <w:rPr>
                      <w:rFonts w:ascii="Arial" w:hAnsi="Arial" w:cs="Arial"/>
                      <w:sz w:val="23"/>
                      <w:szCs w:val="23"/>
                    </w:rPr>
                  </w:pPr>
                  <w:r>
                    <w:rPr>
                      <w:rStyle w:val="Forte"/>
                      <w:rFonts w:ascii="Arial" w:hAnsi="Arial" w:cs="Arial"/>
                    </w:rPr>
                    <w:t>Parágrafo Primeiro:</w:t>
                  </w:r>
                  <w:r>
                    <w:rPr>
                      <w:rFonts w:ascii="Arial" w:hAnsi="Arial" w:cs="Arial"/>
                    </w:rPr>
                    <w:t xml:space="preserve"> O pagamento deverá ser realizado através de Boleto Bancá</w:t>
                  </w:r>
                  <w:r>
                    <w:rPr>
                      <w:rFonts w:ascii="Arial" w:hAnsi="Arial" w:cs="Arial"/>
                    </w:rPr>
                    <w:t>rio emitido pela FEHOSPAR, devendo ser preenchido conforme enquadramento da empresa.</w:t>
                  </w:r>
                </w:p>
                <w:p w:rsidR="00000000" w:rsidRDefault="00022F9A">
                  <w:pPr>
                    <w:pStyle w:val="NormalWeb"/>
                    <w:jc w:val="both"/>
                    <w:rPr>
                      <w:rFonts w:ascii="Arial" w:hAnsi="Arial" w:cs="Arial"/>
                      <w:sz w:val="23"/>
                      <w:szCs w:val="23"/>
                    </w:rPr>
                  </w:pPr>
                  <w:r>
                    <w:rPr>
                      <w:rStyle w:val="Forte"/>
                      <w:rFonts w:ascii="Arial" w:hAnsi="Arial" w:cs="Arial"/>
                    </w:rPr>
                    <w:t> </w:t>
                  </w:r>
                </w:p>
                <w:p w:rsidR="00000000" w:rsidRDefault="00022F9A">
                  <w:pPr>
                    <w:pStyle w:val="NormalWeb"/>
                    <w:jc w:val="both"/>
                    <w:rPr>
                      <w:rFonts w:ascii="Arial" w:hAnsi="Arial" w:cs="Arial"/>
                      <w:sz w:val="23"/>
                      <w:szCs w:val="23"/>
                    </w:rPr>
                  </w:pPr>
                  <w:r>
                    <w:rPr>
                      <w:rStyle w:val="Forte"/>
                      <w:rFonts w:ascii="Arial" w:hAnsi="Arial" w:cs="Arial"/>
                    </w:rPr>
                    <w:t>Parágrafo Segundo:</w:t>
                  </w:r>
                  <w:r>
                    <w:rPr>
                      <w:rFonts w:ascii="Arial" w:hAnsi="Arial" w:cs="Arial"/>
                    </w:rPr>
                    <w:t xml:space="preserve"> O Sindicato Patronal e/ou FEHOSPAR poderão realizar a cobrança judicial dos inadimplentes relativamente aos valores disciplinados.</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Direito de Oposição ao Desconto de Contribuições Sindicais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QUADRAGÉSIMA SEGUNDA - - DIREITO DE OPOSIÇÃO Á TAXA DE REVERSÃO ASSISTENCIAL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rPr>
                      <w:rFonts w:ascii="Arial" w:hAnsi="Arial" w:cs="Arial"/>
                      <w:sz w:val="23"/>
                      <w:szCs w:val="23"/>
                    </w:rPr>
                  </w:pPr>
                  <w:r>
                    <w:rPr>
                      <w:rFonts w:ascii="Arial" w:hAnsi="Arial" w:cs="Arial"/>
                      <w:sz w:val="23"/>
                      <w:szCs w:val="23"/>
                    </w:rPr>
                    <w:t>Em cumprimento a Ordem de Serviço de Nº. 01 de 24 de Março de 2009, publicada no Boletim Administrativo d</w:t>
                  </w:r>
                  <w:r>
                    <w:rPr>
                      <w:rFonts w:ascii="Arial" w:hAnsi="Arial" w:cs="Arial"/>
                      <w:sz w:val="23"/>
                      <w:szCs w:val="23"/>
                    </w:rPr>
                    <w:t>e nº. 06-A de 26/03/2009, do Ministro do Trabalho e Emprego, fica assegurado aos “empregados não associados”, o DIREITO DE OPOSIÇÃO a “Taxa</w:t>
                  </w:r>
                  <w:r>
                    <w:rPr>
                      <w:rStyle w:val="Forte"/>
                      <w:rFonts w:ascii="Arial" w:hAnsi="Arial" w:cs="Arial"/>
                      <w:sz w:val="23"/>
                      <w:szCs w:val="23"/>
                    </w:rPr>
                    <w:t> </w:t>
                  </w:r>
                  <w:r>
                    <w:rPr>
                      <w:rFonts w:ascii="Arial" w:hAnsi="Arial" w:cs="Arial"/>
                      <w:sz w:val="23"/>
                      <w:szCs w:val="23"/>
                    </w:rPr>
                    <w:t>de</w:t>
                  </w:r>
                  <w:r>
                    <w:rPr>
                      <w:rStyle w:val="Forte"/>
                      <w:rFonts w:ascii="Arial" w:hAnsi="Arial" w:cs="Arial"/>
                      <w:sz w:val="23"/>
                      <w:szCs w:val="23"/>
                    </w:rPr>
                    <w:t> </w:t>
                  </w:r>
                  <w:r>
                    <w:rPr>
                      <w:rFonts w:ascii="Arial" w:hAnsi="Arial" w:cs="Arial"/>
                      <w:sz w:val="23"/>
                      <w:szCs w:val="23"/>
                    </w:rPr>
                    <w:t xml:space="preserve">Reversão Sindical Ou Assistencial”, prevista nesta CCT, que deverá fazê-lo no prazo de 10(dez) dias, a contar da </w:t>
                  </w:r>
                  <w:r>
                    <w:rPr>
                      <w:rFonts w:ascii="Arial" w:hAnsi="Arial" w:cs="Arial"/>
                      <w:sz w:val="23"/>
                      <w:szCs w:val="23"/>
                    </w:rPr>
                    <w:t>data de homologação junto ao Ministério do Trabalho da presente CCT.   </w:t>
                  </w:r>
                </w:p>
                <w:p w:rsidR="00000000" w:rsidRDefault="00022F9A">
                  <w:pPr>
                    <w:pStyle w:val="NormalWeb"/>
                    <w:rPr>
                      <w:rFonts w:ascii="Arial" w:hAnsi="Arial" w:cs="Arial"/>
                      <w:sz w:val="23"/>
                      <w:szCs w:val="23"/>
                    </w:rPr>
                  </w:pPr>
                  <w:r>
                    <w:rPr>
                      <w:rStyle w:val="Forte"/>
                      <w:rFonts w:ascii="Arial" w:hAnsi="Arial" w:cs="Arial"/>
                      <w:sz w:val="23"/>
                      <w:szCs w:val="23"/>
                    </w:rPr>
                    <w:t>Parágrafo Único: </w:t>
                  </w:r>
                  <w:r>
                    <w:rPr>
                      <w:rFonts w:ascii="Arial" w:hAnsi="Arial" w:cs="Arial"/>
                      <w:sz w:val="23"/>
                      <w:szCs w:val="23"/>
                    </w:rPr>
                    <w:t>O empregado não sindicalizado, que quiser exercer seu direito de oposição a taxa de reversão sindical ou assistencial deverá fazê-lo, através de carta a ser protocolad</w:t>
                  </w:r>
                  <w:r>
                    <w:rPr>
                      <w:rFonts w:ascii="Arial" w:hAnsi="Arial" w:cs="Arial"/>
                      <w:sz w:val="23"/>
                      <w:szCs w:val="23"/>
                    </w:rPr>
                    <w:t>a junto à secretaria do sindicato, ou enviada via “AR” aviso de recebimento via correio, dentro do prazo estabelecido no caput da presente cláusula.</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t xml:space="preserve">Disposições Gerais </w:t>
                  </w:r>
                  <w:r>
                    <w:rPr>
                      <w:rFonts w:ascii="Arial" w:eastAsia="Times New Roman" w:hAnsi="Arial" w:cs="Arial"/>
                      <w:b/>
                      <w:bCs/>
                      <w:sz w:val="23"/>
                      <w:szCs w:val="23"/>
                    </w:rPr>
                    <w:br/>
                  </w: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Regras para a Negociação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QUADRAGÉSIMA TERCEIRA - ACORDOS E ADITAMENTOS </w:t>
                  </w:r>
                  <w:r>
                    <w:rPr>
                      <w:rFonts w:ascii="Arial" w:eastAsia="Times New Roman" w:hAnsi="Arial" w:cs="Arial"/>
                      <w:b/>
                      <w:bCs/>
                      <w:sz w:val="23"/>
                      <w:szCs w:val="23"/>
                    </w:rPr>
                    <w:t xml:space="preserve">A CCT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Os Sindicatos representativos das categorias econômicos e profissionais ou o Sindicato Profissional e as Empresas, poderão firmar, respectivamente, aditamentos a presente ou Acordos Individuais e/ou Coletivos de Trabalho, para especificar, restrin</w:t>
                  </w:r>
                  <w:r>
                    <w:rPr>
                      <w:rFonts w:ascii="Arial" w:hAnsi="Arial" w:cs="Arial"/>
                    </w:rPr>
                    <w:t>gir ou ampliar os direitos aqui estabelecidos. </w:t>
                  </w:r>
                </w:p>
                <w:p w:rsidR="00000000" w:rsidRDefault="00022F9A">
                  <w:pP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br/>
                    <w:t xml:space="preserve">CLÁUSULA QUADRAGÉSIMA QUARTA - NEGOCIAÇÃO PERMANENTE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lastRenderedPageBreak/>
                    <w:t>As partes se comprometem a se reunirem, quando convocadas, de 04 (quatro) em 04 (quatro) meses, para reverem as cláusulas econô</w:t>
                  </w:r>
                  <w:r>
                    <w:rPr>
                      <w:rFonts w:ascii="Arial" w:hAnsi="Arial" w:cs="Arial"/>
                    </w:rPr>
                    <w:t>micas firmadas nesta Convenção Coletiva de Trabalho.</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Aplicação do Instrumento Coletivo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QUADRAGÉSIMA QUINTA - LEGITIMIDADE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O sindicato patronal reconhece no sindicato laboral legitimidade para realizar a presente negociação coletiva, bem co</w:t>
                  </w:r>
                  <w:r>
                    <w:rPr>
                      <w:rFonts w:ascii="Arial" w:hAnsi="Arial" w:cs="Arial"/>
                    </w:rPr>
                    <w:t>mo para atuar como substituto processual em benefício dos seus associados e ajuizar ações de cumprimento em caso de inadimplemento das cláusulas econômicas. </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Descumprimento do Instrumento Coletivo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 xml:space="preserve">CLÁUSULA QUADRAGÉSIMA SEXTA - MULTA CONVENCIONAL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Pe</w:t>
                  </w:r>
                  <w:r>
                    <w:rPr>
                      <w:rFonts w:ascii="Arial" w:hAnsi="Arial" w:cs="Arial"/>
                    </w:rPr>
                    <w:t>lo descumprimento de qualquer das cláusulas acordadas, neste instrumento coletivo e em obediência ao disposto no artigo 613, VIII, da CLT, o empregador fica sujeito à multa de R$ 300,00 (trezentos reais), por ação, que deverá reverter em favor da parte pre</w:t>
                  </w:r>
                  <w:r>
                    <w:rPr>
                      <w:rFonts w:ascii="Arial" w:hAnsi="Arial" w:cs="Arial"/>
                    </w:rPr>
                    <w:t>judicada.</w:t>
                  </w:r>
                </w:p>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 xml:space="preserve">Outras Disposições </w:t>
                  </w:r>
                  <w:r>
                    <w:rPr>
                      <w:rFonts w:ascii="Arial" w:eastAsia="Times New Roman" w:hAnsi="Arial" w:cs="Arial"/>
                      <w:b/>
                      <w:bCs/>
                      <w:sz w:val="23"/>
                      <w:szCs w:val="23"/>
                    </w:rPr>
                    <w:br/>
                  </w:r>
                </w:p>
                <w:p w:rsidR="00000000" w:rsidRDefault="00022F9A">
                  <w:pPr>
                    <w:rPr>
                      <w:rFonts w:ascii="Arial" w:eastAsia="Times New Roman" w:hAnsi="Arial" w:cs="Arial"/>
                      <w:sz w:val="23"/>
                      <w:szCs w:val="23"/>
                    </w:rPr>
                  </w:pPr>
                  <w:r>
                    <w:rPr>
                      <w:rFonts w:ascii="Arial" w:eastAsia="Times New Roman" w:hAnsi="Arial" w:cs="Arial"/>
                      <w:b/>
                      <w:bCs/>
                      <w:sz w:val="23"/>
                      <w:szCs w:val="23"/>
                    </w:rPr>
                    <w:br/>
                    <w:t>CLÁUSULA QUADRAGÉSIMA SÉTIMA - RETENÇÃ</w:t>
                  </w:r>
                  <w:r>
                    <w:rPr>
                      <w:rFonts w:ascii="Arial" w:eastAsia="Times New Roman" w:hAnsi="Arial" w:cs="Arial"/>
                      <w:b/>
                      <w:bCs/>
                      <w:sz w:val="23"/>
                      <w:szCs w:val="23"/>
                    </w:rPr>
                    <w:t xml:space="preserve">O DA CTPS </w:t>
                  </w:r>
                  <w:r>
                    <w:rPr>
                      <w:rFonts w:ascii="Arial" w:eastAsia="Times New Roman" w:hAnsi="Arial" w:cs="Arial"/>
                      <w:b/>
                      <w:bCs/>
                      <w:sz w:val="23"/>
                      <w:szCs w:val="23"/>
                    </w:rPr>
                    <w:t> INDENIZA</w:t>
                  </w:r>
                  <w:r>
                    <w:rPr>
                      <w:rFonts w:ascii="Arial" w:eastAsia="Times New Roman" w:hAnsi="Arial" w:cs="Arial"/>
                      <w:b/>
                      <w:bCs/>
                      <w:sz w:val="23"/>
                      <w:szCs w:val="23"/>
                    </w:rPr>
                    <w:t xml:space="preserve">ÇÃO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As empresas que retiverem a CTPS do empregado após o prazo de 48 (quarenta e oito) horas, efetuarão uma indenização correspondente ao valor de um dia de salá</w:t>
                  </w:r>
                  <w:r>
                    <w:rPr>
                      <w:rFonts w:ascii="Arial" w:hAnsi="Arial" w:cs="Arial"/>
                    </w:rPr>
                    <w:t>rio, por dia de atraso, desde que o empregado tenha requerido por escrito esta devolução.</w:t>
                  </w:r>
                </w:p>
                <w:p w:rsidR="00000000" w:rsidRDefault="00022F9A">
                  <w:pP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br/>
                    <w:t xml:space="preserve">CLÁUSULA QUADRAGÉSIMA OITAVA - INSS. AUSÊNCIA. CRIME </w:t>
                  </w:r>
                  <w:r>
                    <w:rPr>
                      <w:rFonts w:ascii="Arial" w:eastAsia="Times New Roman" w:hAnsi="Arial" w:cs="Arial"/>
                      <w:b/>
                      <w:bCs/>
                      <w:sz w:val="23"/>
                      <w:szCs w:val="23"/>
                    </w:rPr>
                    <w:br/>
                  </w:r>
                  <w:r>
                    <w:rPr>
                      <w:rFonts w:ascii="Arial" w:eastAsia="Times New Roman" w:hAnsi="Arial" w:cs="Arial"/>
                      <w:sz w:val="23"/>
                      <w:szCs w:val="23"/>
                    </w:rPr>
                    <w:br/>
                  </w:r>
                </w:p>
                <w:p w:rsidR="00000000" w:rsidRDefault="00022F9A">
                  <w:pPr>
                    <w:pStyle w:val="NormalWeb"/>
                    <w:jc w:val="both"/>
                    <w:rPr>
                      <w:rFonts w:ascii="Arial" w:hAnsi="Arial" w:cs="Arial"/>
                      <w:sz w:val="23"/>
                      <w:szCs w:val="23"/>
                    </w:rPr>
                  </w:pPr>
                  <w:r>
                    <w:rPr>
                      <w:rFonts w:ascii="Arial" w:hAnsi="Arial" w:cs="Arial"/>
                    </w:rPr>
                    <w:t>Alerta-se aos empregadores que se encontra em vigor a Lei9.983/2000, que além das penalidades normais e mult</w:t>
                  </w:r>
                  <w:r>
                    <w:rPr>
                      <w:rFonts w:ascii="Arial" w:hAnsi="Arial" w:cs="Arial"/>
                    </w:rPr>
                    <w:t>as, alterou o código penal e definiu como crime a ausência das contribuições ao INSS e de outros tributos.</w:t>
                  </w:r>
                  <w:r>
                    <w:rPr>
                      <w:rFonts w:ascii="Arial" w:hAnsi="Arial" w:cs="Arial"/>
                      <w:sz w:val="23"/>
                      <w:szCs w:val="23"/>
                    </w:rPr>
                    <w:t> </w:t>
                  </w:r>
                </w:p>
                <w:p w:rsidR="00000000" w:rsidRDefault="00022F9A">
                  <w:pP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b/>
                      <w:bCs/>
                      <w:sz w:val="23"/>
                      <w:szCs w:val="23"/>
                    </w:rPr>
                    <w:br/>
                    <w:t xml:space="preserve">CLÁUSULA QUADRAGÉSIMA NONA - FORO </w:t>
                  </w:r>
                  <w:r>
                    <w:rPr>
                      <w:rFonts w:ascii="Arial" w:eastAsia="Times New Roman" w:hAnsi="Arial" w:cs="Arial"/>
                      <w:b/>
                      <w:bCs/>
                      <w:sz w:val="23"/>
                      <w:szCs w:val="23"/>
                    </w:rPr>
                    <w:br/>
                  </w:r>
                  <w:r>
                    <w:rPr>
                      <w:rFonts w:ascii="Arial" w:eastAsia="Times New Roman" w:hAnsi="Arial" w:cs="Arial"/>
                      <w:sz w:val="23"/>
                      <w:szCs w:val="23"/>
                    </w:rPr>
                    <w:lastRenderedPageBreak/>
                    <w:br/>
                  </w:r>
                </w:p>
                <w:p w:rsidR="00000000" w:rsidRDefault="00022F9A">
                  <w:pPr>
                    <w:pStyle w:val="NormalWeb"/>
                    <w:jc w:val="both"/>
                    <w:rPr>
                      <w:rFonts w:ascii="Arial" w:hAnsi="Arial" w:cs="Arial"/>
                      <w:sz w:val="23"/>
                      <w:szCs w:val="23"/>
                    </w:rPr>
                  </w:pPr>
                  <w:r>
                    <w:rPr>
                      <w:rFonts w:ascii="Arial" w:hAnsi="Arial" w:cs="Arial"/>
                    </w:rPr>
                    <w:t>Fica eleito o foro da Comarca de Maringá para fins de dirimir eventuais dúvidas originadas da presente Conven</w:t>
                  </w:r>
                  <w:r>
                    <w:rPr>
                      <w:rFonts w:ascii="Arial" w:hAnsi="Arial" w:cs="Arial"/>
                    </w:rPr>
                    <w:t>ção Coletiva de Trabalho. O presente ajuste é considerado firme e valioso para abranger, por seus dispositivos, todos os contratos individuais de trabalho dos componentes e da categoria em sua base territorial.</w:t>
                  </w:r>
                </w:p>
                <w:p w:rsidR="00000000" w:rsidRDefault="00022F9A">
                  <w:pPr>
                    <w:spacing w:after="240"/>
                    <w:rPr>
                      <w:rFonts w:ascii="Arial" w:eastAsia="Times New Roman" w:hAnsi="Arial" w:cs="Arial"/>
                      <w:sz w:val="23"/>
                      <w:szCs w:val="23"/>
                    </w:rPr>
                  </w:pPr>
                </w:p>
                <w:tbl>
                  <w:tblPr>
                    <w:tblW w:w="0" w:type="auto"/>
                    <w:jc w:val="center"/>
                    <w:tblCellSpacing w:w="0" w:type="dxa"/>
                    <w:tblCellMar>
                      <w:left w:w="0" w:type="dxa"/>
                      <w:right w:w="0" w:type="dxa"/>
                    </w:tblCellMar>
                    <w:tblLook w:val="04A0"/>
                  </w:tblPr>
                  <w:tblGrid>
                    <w:gridCol w:w="10241"/>
                  </w:tblGrid>
                  <w:tr w:rsidR="00000000">
                    <w:trPr>
                      <w:tblCellSpacing w:w="0" w:type="dxa"/>
                      <w:jc w:val="center"/>
                    </w:trPr>
                    <w:tc>
                      <w:tcPr>
                        <w:tcW w:w="0" w:type="auto"/>
                        <w:vAlign w:val="center"/>
                        <w:hideMark/>
                      </w:tcPr>
                      <w:p w:rsidR="00000000" w:rsidRDefault="00022F9A">
                        <w:pPr>
                          <w:jc w:val="center"/>
                          <w:rPr>
                            <w:rFonts w:eastAsia="Times New Roman"/>
                          </w:rPr>
                        </w:pPr>
                        <w:r>
                          <w:rPr>
                            <w:rFonts w:eastAsia="Times New Roman"/>
                          </w:rPr>
                          <w:br/>
                        </w:r>
                        <w:r>
                          <w:rPr>
                            <w:rFonts w:eastAsia="Times New Roman"/>
                          </w:rPr>
                          <w:br/>
                        </w:r>
                        <w:r>
                          <w:rPr>
                            <w:rFonts w:eastAsia="Times New Roman"/>
                          </w:rPr>
                          <w:t xml:space="preserve">MARIA PATRICIA DO NASCIMENTO </w:t>
                        </w:r>
                        <w:r>
                          <w:rPr>
                            <w:rFonts w:eastAsia="Times New Roman"/>
                          </w:rPr>
                          <w:br/>
                        </w:r>
                        <w:r>
                          <w:rPr>
                            <w:rFonts w:eastAsia="Times New Roman"/>
                          </w:rPr>
                          <w:t xml:space="preserve">Presidente </w:t>
                        </w:r>
                        <w:r>
                          <w:rPr>
                            <w:rFonts w:eastAsia="Times New Roman"/>
                          </w:rPr>
                          <w:br/>
                          <w:t xml:space="preserve">SINDICATO DOS FONOAUDIOLOGOS DO ESTADO DO PARANA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EDIMARA DE FATIMA LOPES DE SOUZA </w:t>
                        </w:r>
                        <w:r>
                          <w:rPr>
                            <w:rFonts w:eastAsia="Times New Roman"/>
                          </w:rPr>
                          <w:br/>
                          <w:t xml:space="preserve">Presidente </w:t>
                        </w:r>
                        <w:r>
                          <w:rPr>
                            <w:rFonts w:eastAsia="Times New Roman"/>
                          </w:rPr>
                          <w:br/>
                          <w:t xml:space="preserve">SINDICATO DOS HOSPITAIS E ESTABELECIMENTOS DE SERVICOS DE SAUDE DE MARINGA </w:t>
                        </w:r>
                        <w:r>
                          <w:rPr>
                            <w:rFonts w:eastAsia="Times New Roman"/>
                          </w:rPr>
                          <w:br/>
                        </w:r>
                        <w:r>
                          <w:rPr>
                            <w:rFonts w:eastAsia="Times New Roman"/>
                          </w:rPr>
                          <w:br/>
                        </w:r>
                      </w:p>
                    </w:tc>
                  </w:tr>
                </w:tbl>
                <w:p w:rsidR="00000000" w:rsidRDefault="00022F9A">
                  <w:pPr>
                    <w:rPr>
                      <w:rFonts w:ascii="Arial" w:eastAsia="Times New Roman" w:hAnsi="Arial" w:cs="Arial"/>
                      <w:sz w:val="23"/>
                      <w:szCs w:val="23"/>
                    </w:rPr>
                  </w:pPr>
                </w:p>
                <w:p w:rsidR="00000000" w:rsidRDefault="00022F9A">
                  <w:pPr>
                    <w:jc w:val="center"/>
                    <w:rPr>
                      <w:rFonts w:ascii="Arial" w:eastAsia="Times New Roman" w:hAnsi="Arial" w:cs="Arial"/>
                      <w:sz w:val="23"/>
                      <w:szCs w:val="23"/>
                    </w:rPr>
                  </w:pPr>
                  <w:r>
                    <w:rPr>
                      <w:rFonts w:ascii="Arial" w:eastAsia="Times New Roman" w:hAnsi="Arial" w:cs="Arial"/>
                      <w:b/>
                      <w:bCs/>
                      <w:sz w:val="23"/>
                      <w:szCs w:val="23"/>
                    </w:rPr>
                    <w:t>ANEXOS</w:t>
                  </w:r>
                  <w:r>
                    <w:rPr>
                      <w:rFonts w:ascii="Arial" w:eastAsia="Times New Roman" w:hAnsi="Arial" w:cs="Arial"/>
                      <w:b/>
                      <w:bCs/>
                      <w:sz w:val="23"/>
                      <w:szCs w:val="23"/>
                    </w:rPr>
                    <w:t xml:space="preserve"> </w:t>
                  </w:r>
                </w:p>
                <w:p w:rsidR="00000000" w:rsidRDefault="00022F9A">
                  <w:pPr>
                    <w:jc w:val="center"/>
                    <w:rPr>
                      <w:rFonts w:ascii="Arial" w:eastAsia="Times New Roman" w:hAnsi="Arial" w:cs="Arial"/>
                      <w:b/>
                      <w:bCs/>
                      <w:sz w:val="23"/>
                      <w:szCs w:val="23"/>
                    </w:rPr>
                  </w:pPr>
                  <w:r>
                    <w:rPr>
                      <w:rFonts w:ascii="Arial" w:eastAsia="Times New Roman" w:hAnsi="Arial" w:cs="Arial"/>
                      <w:b/>
                      <w:bCs/>
                      <w:sz w:val="23"/>
                      <w:szCs w:val="23"/>
                    </w:rPr>
                    <w:t>ANEXO I - ASSEMBLEIA GERAL FONO</w:t>
                  </w:r>
                  <w:r>
                    <w:rPr>
                      <w:rFonts w:ascii="Arial" w:eastAsia="Times New Roman" w:hAnsi="Arial" w:cs="Arial"/>
                      <w:b/>
                      <w:bCs/>
                      <w:sz w:val="23"/>
                      <w:szCs w:val="23"/>
                    </w:rPr>
                    <w:t xml:space="preserve"> </w:t>
                  </w:r>
                </w:p>
                <w:p w:rsidR="00000000" w:rsidRDefault="00022F9A">
                  <w:pPr>
                    <w:rPr>
                      <w:rFonts w:ascii="Arial" w:eastAsia="Times New Roman" w:hAnsi="Arial" w:cs="Arial"/>
                      <w:sz w:val="23"/>
                      <w:szCs w:val="23"/>
                    </w:rPr>
                  </w:pPr>
                  <w:r>
                    <w:rPr>
                      <w:rFonts w:ascii="Arial" w:eastAsia="Times New Roman" w:hAnsi="Arial" w:cs="Arial"/>
                      <w:sz w:val="23"/>
                      <w:szCs w:val="23"/>
                    </w:rPr>
                    <w:br/>
                  </w:r>
                </w:p>
                <w:p w:rsidR="00000000" w:rsidRDefault="00022F9A">
                  <w:pPr>
                    <w:pStyle w:val="NormalWeb"/>
                    <w:rPr>
                      <w:rFonts w:ascii="Arial" w:hAnsi="Arial" w:cs="Arial"/>
                      <w:sz w:val="23"/>
                      <w:szCs w:val="23"/>
                    </w:rPr>
                  </w:pPr>
                  <w:hyperlink r:id="rId4" w:tgtFrame="_blank" w:history="1">
                    <w:r>
                      <w:rPr>
                        <w:rStyle w:val="Hyperlink"/>
                        <w:rFonts w:ascii="Arial" w:hAnsi="Arial" w:cs="Arial"/>
                        <w:sz w:val="23"/>
                        <w:szCs w:val="23"/>
                      </w:rPr>
                      <w:t>Anexo (PDF)</w:t>
                    </w:r>
                  </w:hyperlink>
                </w:p>
                <w:p w:rsidR="00000000" w:rsidRDefault="00022F9A">
                  <w:pPr>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sz w:val="23"/>
                      <w:szCs w:val="23"/>
                    </w:rPr>
                    <w:t>    A autenticidade deste documento poderá ser confirmada na página do Ministério do Trabalho e Emprego na Internet, no ender</w:t>
                  </w:r>
                  <w:r>
                    <w:rPr>
                      <w:rFonts w:ascii="Arial" w:eastAsia="Times New Roman" w:hAnsi="Arial" w:cs="Arial"/>
                      <w:sz w:val="23"/>
                      <w:szCs w:val="23"/>
                    </w:rPr>
                    <w:t>eço http://www.mte.gov.br.</w:t>
                  </w:r>
                  <w:r>
                    <w:rPr>
                      <w:rFonts w:ascii="Arial" w:eastAsia="Times New Roman" w:hAnsi="Arial" w:cs="Arial"/>
                      <w:sz w:val="23"/>
                      <w:szCs w:val="23"/>
                    </w:rPr>
                    <w:t xml:space="preserve"> </w:t>
                  </w:r>
                </w:p>
              </w:tc>
            </w:tr>
          </w:tbl>
          <w:p w:rsidR="00000000" w:rsidRDefault="00022F9A">
            <w:pPr>
              <w:rPr>
                <w:rFonts w:eastAsia="Times New Roman"/>
              </w:rPr>
            </w:pPr>
          </w:p>
        </w:tc>
      </w:tr>
    </w:tbl>
    <w:p w:rsidR="00022F9A" w:rsidRDefault="00022F9A">
      <w:pPr>
        <w:rPr>
          <w:rFonts w:eastAsia="Times New Roman"/>
        </w:rPr>
      </w:pPr>
    </w:p>
    <w:sectPr w:rsidR="00022F9A">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A538DF"/>
    <w:rsid w:val="00022F9A"/>
    <w:rsid w:val="00A538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2">
    <w:name w:val="heading 2"/>
    <w:basedOn w:val="Normal"/>
    <w:link w:val="Ttulo2Char"/>
    <w:uiPriority w:val="9"/>
    <w:qFormat/>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3"/>
      <w:szCs w:val="23"/>
    </w:rPr>
  </w:style>
  <w:style w:type="paragraph" w:customStyle="1" w:styleId="subtitulo">
    <w:name w:val="subtitulo"/>
    <w:basedOn w:val="Normal"/>
    <w:pPr>
      <w:spacing w:before="100" w:beforeAutospacing="1" w:after="100" w:afterAutospacing="1"/>
    </w:pPr>
    <w:rPr>
      <w:rFonts w:ascii="Arial" w:hAnsi="Arial" w:cs="Arial"/>
      <w:sz w:val="22"/>
      <w:szCs w:val="22"/>
    </w:rPr>
  </w:style>
  <w:style w:type="paragraph" w:customStyle="1" w:styleId="texto">
    <w:name w:val="texto"/>
    <w:basedOn w:val="Normal"/>
    <w:pPr>
      <w:spacing w:before="100" w:beforeAutospacing="1" w:after="100" w:afterAutospacing="1"/>
    </w:pPr>
    <w:rPr>
      <w:rFonts w:ascii="Arial" w:hAnsi="Arial" w:cs="Arial"/>
      <w:sz w:val="23"/>
      <w:szCs w:val="23"/>
    </w:rPr>
  </w:style>
  <w:style w:type="paragraph" w:customStyle="1" w:styleId="tituloclausula">
    <w:name w:val="tituloclausula"/>
    <w:basedOn w:val="Normal"/>
    <w:pPr>
      <w:spacing w:before="100" w:beforeAutospacing="1" w:after="100" w:afterAutospacing="1"/>
    </w:pPr>
    <w:rPr>
      <w:rFonts w:ascii="Arial" w:hAnsi="Arial" w:cs="Arial"/>
      <w:sz w:val="23"/>
      <w:szCs w:val="23"/>
    </w:rPr>
  </w:style>
  <w:style w:type="paragraph" w:customStyle="1" w:styleId="descricaoclausula">
    <w:name w:val="descricaoclausula"/>
    <w:basedOn w:val="Normal"/>
    <w:pPr>
      <w:spacing w:before="100" w:beforeAutospacing="1" w:after="100" w:afterAutospacing="1"/>
    </w:pPr>
    <w:rPr>
      <w:rFonts w:ascii="Arial" w:hAnsi="Arial" w:cs="Arial"/>
      <w:sz w:val="23"/>
      <w:szCs w:val="23"/>
    </w:rPr>
  </w:style>
  <w:style w:type="paragraph" w:customStyle="1" w:styleId="textogrupo">
    <w:name w:val="textogrupo"/>
    <w:basedOn w:val="Normal"/>
    <w:pPr>
      <w:spacing w:before="100" w:beforeAutospacing="1" w:after="100" w:afterAutospacing="1"/>
    </w:pPr>
    <w:rPr>
      <w:rFonts w:ascii="Arial" w:hAnsi="Arial" w:cs="Arial"/>
      <w:caps/>
      <w:sz w:val="30"/>
      <w:szCs w:val="30"/>
    </w:rPr>
  </w:style>
  <w:style w:type="paragraph" w:customStyle="1" w:styleId="textosubgrupo">
    <w:name w:val="textosubgrupo"/>
    <w:basedOn w:val="Normal"/>
    <w:pPr>
      <w:spacing w:before="100" w:beforeAutospacing="1" w:after="100" w:afterAutospacing="1"/>
    </w:pPr>
    <w:rPr>
      <w:rFonts w:ascii="Arial" w:hAnsi="Arial" w:cs="Arial"/>
      <w:caps/>
      <w:sz w:val="27"/>
      <w:szCs w:val="27"/>
    </w:rPr>
  </w:style>
  <w:style w:type="paragraph" w:customStyle="1" w:styleId="textonome">
    <w:name w:val="textonome"/>
    <w:basedOn w:val="Normal"/>
    <w:pPr>
      <w:spacing w:before="100" w:beforeAutospacing="1" w:after="100" w:afterAutospacing="1"/>
    </w:pPr>
    <w:rPr>
      <w:rFonts w:ascii="Arial" w:hAnsi="Arial" w:cs="Arial"/>
      <w:b/>
      <w:bCs/>
      <w:caps/>
      <w:sz w:val="20"/>
      <w:szCs w:val="20"/>
    </w:rPr>
  </w:style>
  <w:style w:type="paragraph" w:customStyle="1" w:styleId="textofuncao">
    <w:name w:val="textofuncao"/>
    <w:basedOn w:val="Normal"/>
    <w:pPr>
      <w:spacing w:before="100" w:beforeAutospacing="1" w:after="100" w:afterAutospacing="1"/>
    </w:pPr>
    <w:rPr>
      <w:rFonts w:ascii="Verdana" w:hAnsi="Verdana"/>
      <w:b/>
      <w:bCs/>
      <w:sz w:val="20"/>
      <w:szCs w:val="20"/>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40221_20172017_06_27T10_50_28.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5823</Words>
  <Characters>31449</Characters>
  <Application>Microsoft Office Word</Application>
  <DocSecurity>0</DocSecurity>
  <Lines>262</Lines>
  <Paragraphs>74</Paragraphs>
  <ScaleCrop>false</ScaleCrop>
  <Company/>
  <LinksUpToDate>false</LinksUpToDate>
  <CharactersWithSpaces>37198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Maxipas</dc:creator>
  <cp:lastModifiedBy>Maxipas</cp:lastModifiedBy>
  <cp:revision>2</cp:revision>
  <dcterms:created xsi:type="dcterms:W3CDTF">2017-08-17T13:44:00Z</dcterms:created>
  <dcterms:modified xsi:type="dcterms:W3CDTF">2017-08-17T13:44:00Z</dcterms:modified>
</cp:coreProperties>
</file>